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60" w:type="dxa"/>
        <w:tblInd w:w="93" w:type="dxa"/>
        <w:tblLook w:val="04A0" w:firstRow="1" w:lastRow="0" w:firstColumn="1" w:lastColumn="0" w:noHBand="0" w:noVBand="1"/>
      </w:tblPr>
      <w:tblGrid>
        <w:gridCol w:w="6079"/>
        <w:gridCol w:w="227"/>
        <w:gridCol w:w="1535"/>
        <w:gridCol w:w="1719"/>
      </w:tblGrid>
      <w:tr w:rsidR="00DE7905" w14:paraId="347CE55F" w14:textId="77777777" w:rsidTr="00E73B51">
        <w:trPr>
          <w:trHeight w:val="282"/>
        </w:trPr>
        <w:tc>
          <w:tcPr>
            <w:tcW w:w="6079" w:type="dxa"/>
            <w:noWrap/>
            <w:vAlign w:val="bottom"/>
            <w:hideMark/>
          </w:tcPr>
          <w:p w14:paraId="125927CE" w14:textId="77777777" w:rsidR="00DE7905" w:rsidRPr="001A43DA" w:rsidRDefault="00DE7905"/>
        </w:tc>
        <w:tc>
          <w:tcPr>
            <w:tcW w:w="227" w:type="dxa"/>
            <w:noWrap/>
            <w:vAlign w:val="bottom"/>
            <w:hideMark/>
          </w:tcPr>
          <w:p w14:paraId="0158BBBE" w14:textId="77777777" w:rsidR="00DE7905" w:rsidRPr="00634E2E" w:rsidRDefault="00DE7905"/>
        </w:tc>
        <w:tc>
          <w:tcPr>
            <w:tcW w:w="1535" w:type="dxa"/>
            <w:noWrap/>
            <w:vAlign w:val="bottom"/>
            <w:hideMark/>
          </w:tcPr>
          <w:p w14:paraId="44271A73" w14:textId="77777777" w:rsidR="00DE7905" w:rsidRPr="00634E2E" w:rsidRDefault="00DE7905"/>
        </w:tc>
        <w:tc>
          <w:tcPr>
            <w:tcW w:w="1719" w:type="dxa"/>
            <w:noWrap/>
            <w:vAlign w:val="bottom"/>
            <w:hideMark/>
          </w:tcPr>
          <w:p w14:paraId="2B2E90FC" w14:textId="77777777" w:rsidR="00DE7905" w:rsidRDefault="00DE7905">
            <w:pPr>
              <w:rPr>
                <w:sz w:val="20"/>
                <w:szCs w:val="20"/>
              </w:rPr>
            </w:pPr>
          </w:p>
        </w:tc>
      </w:tr>
    </w:tbl>
    <w:p w14:paraId="36782E7A" w14:textId="77777777" w:rsidR="00DE7905" w:rsidRPr="00BA3E2B" w:rsidRDefault="00DE7905">
      <w:pPr>
        <w:widowControl w:val="0"/>
        <w:ind w:firstLine="705"/>
        <w:jc w:val="center"/>
        <w:rPr>
          <w:b/>
          <w:sz w:val="32"/>
          <w:szCs w:val="32"/>
          <w:lang w:val="en-US"/>
        </w:rPr>
      </w:pPr>
      <w:proofErr w:type="spellStart"/>
      <w:r w:rsidRPr="00BA3E2B">
        <w:rPr>
          <w:b/>
          <w:sz w:val="32"/>
          <w:szCs w:val="32"/>
          <w:lang w:val="en-US"/>
        </w:rPr>
        <w:t>Пояснительная</w:t>
      </w:r>
      <w:proofErr w:type="spellEnd"/>
      <w:r w:rsidRPr="00BA3E2B">
        <w:rPr>
          <w:b/>
          <w:sz w:val="32"/>
          <w:szCs w:val="32"/>
          <w:lang w:val="en-US"/>
        </w:rPr>
        <w:t xml:space="preserve"> </w:t>
      </w:r>
      <w:proofErr w:type="spellStart"/>
      <w:r w:rsidRPr="00BA3E2B">
        <w:rPr>
          <w:b/>
          <w:sz w:val="32"/>
          <w:szCs w:val="32"/>
          <w:lang w:val="en-US"/>
        </w:rPr>
        <w:t>записка</w:t>
      </w:r>
      <w:proofErr w:type="spellEnd"/>
      <w:r w:rsidRPr="00BA3E2B">
        <w:rPr>
          <w:b/>
          <w:sz w:val="32"/>
          <w:szCs w:val="32"/>
          <w:lang w:val="en-US"/>
        </w:rPr>
        <w:t xml:space="preserve"> </w:t>
      </w:r>
    </w:p>
    <w:p w14:paraId="3B9BC44E" w14:textId="34D1F2C4" w:rsidR="00DE7905" w:rsidRPr="00BA3E2B" w:rsidRDefault="00DE7905">
      <w:pPr>
        <w:widowControl w:val="0"/>
        <w:ind w:firstLine="705"/>
        <w:jc w:val="center"/>
        <w:rPr>
          <w:b/>
          <w:sz w:val="28"/>
          <w:szCs w:val="28"/>
          <w:lang w:val="en-US"/>
        </w:rPr>
      </w:pPr>
      <w:proofErr w:type="spellStart"/>
      <w:r w:rsidRPr="00BA3E2B">
        <w:rPr>
          <w:b/>
          <w:sz w:val="28"/>
          <w:szCs w:val="28"/>
          <w:lang w:val="en-US"/>
        </w:rPr>
        <w:t>на</w:t>
      </w:r>
      <w:proofErr w:type="spellEnd"/>
      <w:r w:rsidRPr="00BA3E2B">
        <w:rPr>
          <w:b/>
          <w:sz w:val="28"/>
          <w:szCs w:val="28"/>
          <w:lang w:val="en-US"/>
        </w:rPr>
        <w:t xml:space="preserve"> 1 </w:t>
      </w:r>
      <w:proofErr w:type="spellStart"/>
      <w:r w:rsidRPr="00BA3E2B">
        <w:rPr>
          <w:b/>
          <w:sz w:val="28"/>
          <w:szCs w:val="28"/>
          <w:lang w:val="en-US"/>
        </w:rPr>
        <w:t>января</w:t>
      </w:r>
      <w:proofErr w:type="spellEnd"/>
      <w:r w:rsidRPr="00BA3E2B">
        <w:rPr>
          <w:b/>
          <w:sz w:val="28"/>
          <w:szCs w:val="28"/>
          <w:lang w:val="en-US"/>
        </w:rPr>
        <w:t xml:space="preserve"> 20</w:t>
      </w:r>
      <w:r w:rsidR="005F2F9F" w:rsidRPr="00BA3E2B">
        <w:rPr>
          <w:b/>
          <w:sz w:val="28"/>
          <w:szCs w:val="28"/>
        </w:rPr>
        <w:t>2</w:t>
      </w:r>
      <w:r w:rsidR="009B7EB4" w:rsidRPr="00BA3E2B">
        <w:rPr>
          <w:b/>
          <w:sz w:val="28"/>
          <w:szCs w:val="28"/>
        </w:rPr>
        <w:t>5</w:t>
      </w:r>
      <w:r w:rsidRPr="00BA3E2B">
        <w:rPr>
          <w:b/>
          <w:sz w:val="28"/>
          <w:szCs w:val="28"/>
          <w:lang w:val="en-US"/>
        </w:rPr>
        <w:t xml:space="preserve"> </w:t>
      </w:r>
      <w:proofErr w:type="spellStart"/>
      <w:r w:rsidRPr="00BA3E2B">
        <w:rPr>
          <w:b/>
          <w:sz w:val="28"/>
          <w:szCs w:val="28"/>
          <w:lang w:val="en-US"/>
        </w:rPr>
        <w:t>года</w:t>
      </w:r>
      <w:proofErr w:type="spellEnd"/>
    </w:p>
    <w:p w14:paraId="61C6B0D6" w14:textId="77777777" w:rsidR="00DE7905" w:rsidRPr="00BA3E2B" w:rsidRDefault="00DE7905">
      <w:pPr>
        <w:widowControl w:val="0"/>
        <w:ind w:firstLine="705"/>
        <w:jc w:val="center"/>
        <w:rPr>
          <w:szCs w:val="28"/>
          <w:lang w:val="en-US"/>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5"/>
        <w:gridCol w:w="2225"/>
        <w:gridCol w:w="1483"/>
      </w:tblGrid>
      <w:tr w:rsidR="00DE7905" w:rsidRPr="00BA3E2B" w14:paraId="6263ECE7" w14:textId="77777777" w:rsidTr="00953953">
        <w:trPr>
          <w:trHeight w:val="247"/>
        </w:trPr>
        <w:tc>
          <w:tcPr>
            <w:tcW w:w="6045" w:type="dxa"/>
            <w:tcBorders>
              <w:top w:val="nil"/>
              <w:left w:val="nil"/>
              <w:bottom w:val="nil"/>
              <w:right w:val="nil"/>
            </w:tcBorders>
            <w:shd w:val="clear" w:color="auto" w:fill="auto"/>
            <w:hideMark/>
          </w:tcPr>
          <w:p w14:paraId="1E7AED0B" w14:textId="77777777" w:rsidR="00DE7905" w:rsidRPr="00BA3E2B" w:rsidRDefault="00DE7905">
            <w:pPr>
              <w:widowControl w:val="0"/>
              <w:rPr>
                <w:szCs w:val="28"/>
              </w:rPr>
            </w:pPr>
          </w:p>
        </w:tc>
        <w:tc>
          <w:tcPr>
            <w:tcW w:w="2225" w:type="dxa"/>
            <w:tcBorders>
              <w:top w:val="nil"/>
              <w:left w:val="nil"/>
              <w:bottom w:val="nil"/>
              <w:right w:val="single" w:sz="4" w:space="0" w:color="auto"/>
            </w:tcBorders>
            <w:shd w:val="clear" w:color="auto" w:fill="auto"/>
            <w:hideMark/>
          </w:tcPr>
          <w:p w14:paraId="6CE476AA" w14:textId="77777777" w:rsidR="00DE7905" w:rsidRPr="00BA3E2B" w:rsidRDefault="00DE7905">
            <w:pPr>
              <w:widowControl w:val="0"/>
              <w:jc w:val="center"/>
              <w:rPr>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hideMark/>
          </w:tcPr>
          <w:p w14:paraId="13A95664" w14:textId="77777777" w:rsidR="00DE7905" w:rsidRPr="00BA3E2B" w:rsidRDefault="00DE7905">
            <w:pPr>
              <w:widowControl w:val="0"/>
              <w:jc w:val="center"/>
              <w:rPr>
                <w:sz w:val="22"/>
                <w:szCs w:val="22"/>
              </w:rPr>
            </w:pPr>
            <w:r w:rsidRPr="00BA3E2B">
              <w:rPr>
                <w:sz w:val="22"/>
                <w:szCs w:val="22"/>
              </w:rPr>
              <w:t>КОДЫ</w:t>
            </w:r>
          </w:p>
        </w:tc>
      </w:tr>
      <w:tr w:rsidR="00DE7905" w:rsidRPr="00BA3E2B" w14:paraId="49CD3D73" w14:textId="77777777" w:rsidTr="00953953">
        <w:trPr>
          <w:trHeight w:val="688"/>
        </w:trPr>
        <w:tc>
          <w:tcPr>
            <w:tcW w:w="6045" w:type="dxa"/>
            <w:tcBorders>
              <w:top w:val="nil"/>
              <w:left w:val="nil"/>
              <w:bottom w:val="nil"/>
              <w:right w:val="nil"/>
            </w:tcBorders>
            <w:shd w:val="clear" w:color="auto" w:fill="auto"/>
            <w:hideMark/>
          </w:tcPr>
          <w:p w14:paraId="2E844B10" w14:textId="77777777" w:rsidR="00DE7905" w:rsidRPr="00BA3E2B" w:rsidRDefault="00DE7905">
            <w:pPr>
              <w:widowControl w:val="0"/>
              <w:rPr>
                <w:szCs w:val="28"/>
              </w:rPr>
            </w:pPr>
            <w:r w:rsidRPr="00BA3E2B">
              <w:rPr>
                <w:szCs w:val="28"/>
              </w:rPr>
              <w:t xml:space="preserve">Учреждение: </w:t>
            </w:r>
            <w:r w:rsidRPr="00BA3E2B">
              <w:rPr>
                <w:szCs w:val="28"/>
                <w:u w:val="single"/>
              </w:rPr>
              <w:t>Министерство финансов Забайкальского края</w:t>
            </w:r>
          </w:p>
        </w:tc>
        <w:tc>
          <w:tcPr>
            <w:tcW w:w="2225" w:type="dxa"/>
            <w:tcBorders>
              <w:top w:val="nil"/>
              <w:left w:val="nil"/>
              <w:bottom w:val="nil"/>
              <w:right w:val="single" w:sz="4" w:space="0" w:color="auto"/>
            </w:tcBorders>
            <w:shd w:val="clear" w:color="auto" w:fill="auto"/>
            <w:hideMark/>
          </w:tcPr>
          <w:p w14:paraId="244062EE" w14:textId="77777777" w:rsidR="00DE7905" w:rsidRPr="00BA3E2B" w:rsidRDefault="00953953">
            <w:pPr>
              <w:widowControl w:val="0"/>
              <w:jc w:val="center"/>
              <w:rPr>
                <w:sz w:val="22"/>
                <w:szCs w:val="22"/>
              </w:rPr>
            </w:pPr>
            <w:r w:rsidRPr="00BA3E2B">
              <w:rPr>
                <w:sz w:val="22"/>
                <w:szCs w:val="22"/>
              </w:rPr>
              <w:t xml:space="preserve">     </w:t>
            </w:r>
            <w:r w:rsidR="00DE7905" w:rsidRPr="00BA3E2B">
              <w:rPr>
                <w:sz w:val="22"/>
                <w:szCs w:val="22"/>
              </w:rPr>
              <w:t>Форма по ОКУД</w:t>
            </w:r>
            <w:r w:rsidRPr="00BA3E2B">
              <w:rPr>
                <w:sz w:val="22"/>
                <w:szCs w:val="22"/>
              </w:rPr>
              <w:t xml:space="preserve"> </w:t>
            </w:r>
          </w:p>
        </w:tc>
        <w:tc>
          <w:tcPr>
            <w:tcW w:w="1483" w:type="dxa"/>
            <w:tcBorders>
              <w:top w:val="single" w:sz="4" w:space="0" w:color="auto"/>
              <w:left w:val="single" w:sz="4" w:space="0" w:color="auto"/>
              <w:bottom w:val="single" w:sz="4" w:space="0" w:color="auto"/>
              <w:right w:val="single" w:sz="4" w:space="0" w:color="auto"/>
            </w:tcBorders>
            <w:shd w:val="clear" w:color="auto" w:fill="auto"/>
            <w:hideMark/>
          </w:tcPr>
          <w:p w14:paraId="55200E30" w14:textId="77777777" w:rsidR="00DE7905" w:rsidRPr="00BA3E2B" w:rsidRDefault="00DE7905">
            <w:pPr>
              <w:widowControl w:val="0"/>
              <w:jc w:val="center"/>
              <w:rPr>
                <w:sz w:val="22"/>
                <w:szCs w:val="22"/>
              </w:rPr>
            </w:pPr>
            <w:r w:rsidRPr="00BA3E2B">
              <w:rPr>
                <w:sz w:val="22"/>
                <w:szCs w:val="22"/>
              </w:rPr>
              <w:t>0503160</w:t>
            </w:r>
          </w:p>
        </w:tc>
      </w:tr>
      <w:tr w:rsidR="00DE7905" w:rsidRPr="00BA3E2B" w14:paraId="19CC5D68" w14:textId="77777777" w:rsidTr="00953953">
        <w:trPr>
          <w:trHeight w:val="379"/>
        </w:trPr>
        <w:tc>
          <w:tcPr>
            <w:tcW w:w="6045" w:type="dxa"/>
            <w:tcBorders>
              <w:top w:val="nil"/>
              <w:left w:val="nil"/>
              <w:bottom w:val="nil"/>
              <w:right w:val="nil"/>
            </w:tcBorders>
            <w:shd w:val="clear" w:color="auto" w:fill="auto"/>
            <w:hideMark/>
          </w:tcPr>
          <w:p w14:paraId="61BB41D6" w14:textId="77777777" w:rsidR="00DE7905" w:rsidRPr="00BA3E2B" w:rsidRDefault="00DE7905">
            <w:pPr>
              <w:widowControl w:val="0"/>
              <w:rPr>
                <w:szCs w:val="28"/>
              </w:rPr>
            </w:pPr>
            <w:r w:rsidRPr="00BA3E2B">
              <w:rPr>
                <w:szCs w:val="28"/>
              </w:rPr>
              <w:t xml:space="preserve">Наименование бюджета: </w:t>
            </w:r>
            <w:r w:rsidRPr="00BA3E2B">
              <w:rPr>
                <w:szCs w:val="28"/>
                <w:u w:val="single"/>
              </w:rPr>
              <w:t>Забайкальский край</w:t>
            </w:r>
          </w:p>
        </w:tc>
        <w:tc>
          <w:tcPr>
            <w:tcW w:w="2225" w:type="dxa"/>
            <w:tcBorders>
              <w:top w:val="nil"/>
              <w:left w:val="nil"/>
              <w:bottom w:val="nil"/>
              <w:right w:val="single" w:sz="4" w:space="0" w:color="auto"/>
            </w:tcBorders>
            <w:shd w:val="clear" w:color="auto" w:fill="auto"/>
            <w:hideMark/>
          </w:tcPr>
          <w:p w14:paraId="67D99F82" w14:textId="77777777" w:rsidR="00DE7905" w:rsidRPr="00BA3E2B" w:rsidRDefault="00953953">
            <w:pPr>
              <w:widowControl w:val="0"/>
              <w:jc w:val="center"/>
              <w:rPr>
                <w:sz w:val="22"/>
                <w:szCs w:val="22"/>
              </w:rPr>
            </w:pPr>
            <w:r w:rsidRPr="00BA3E2B">
              <w:rPr>
                <w:sz w:val="22"/>
                <w:szCs w:val="22"/>
              </w:rPr>
              <w:t xml:space="preserve">     </w:t>
            </w:r>
            <w:r w:rsidR="00DE7905" w:rsidRPr="00BA3E2B">
              <w:rPr>
                <w:sz w:val="22"/>
                <w:szCs w:val="22"/>
              </w:rPr>
              <w:t>Дата</w:t>
            </w:r>
          </w:p>
        </w:tc>
        <w:tc>
          <w:tcPr>
            <w:tcW w:w="1483" w:type="dxa"/>
            <w:tcBorders>
              <w:top w:val="single" w:sz="4" w:space="0" w:color="auto"/>
              <w:left w:val="single" w:sz="4" w:space="0" w:color="auto"/>
              <w:bottom w:val="single" w:sz="4" w:space="0" w:color="auto"/>
              <w:right w:val="single" w:sz="4" w:space="0" w:color="auto"/>
            </w:tcBorders>
            <w:shd w:val="clear" w:color="auto" w:fill="auto"/>
            <w:hideMark/>
          </w:tcPr>
          <w:p w14:paraId="22C9263B" w14:textId="25274397" w:rsidR="00DE7905" w:rsidRPr="00BA3E2B" w:rsidRDefault="0023190B" w:rsidP="00AA3536">
            <w:pPr>
              <w:widowControl w:val="0"/>
              <w:jc w:val="center"/>
              <w:rPr>
                <w:sz w:val="22"/>
                <w:szCs w:val="22"/>
              </w:rPr>
            </w:pPr>
            <w:r>
              <w:rPr>
                <w:sz w:val="22"/>
                <w:szCs w:val="22"/>
              </w:rPr>
              <w:t>01.01.</w:t>
            </w:r>
            <w:r w:rsidR="00DE7905" w:rsidRPr="00BA3E2B">
              <w:rPr>
                <w:sz w:val="22"/>
                <w:szCs w:val="22"/>
              </w:rPr>
              <w:t>20</w:t>
            </w:r>
            <w:r w:rsidR="005F2F9F" w:rsidRPr="00BA3E2B">
              <w:rPr>
                <w:sz w:val="22"/>
                <w:szCs w:val="22"/>
              </w:rPr>
              <w:t>2</w:t>
            </w:r>
            <w:r w:rsidR="009B7EB4" w:rsidRPr="00BA3E2B">
              <w:rPr>
                <w:sz w:val="22"/>
                <w:szCs w:val="22"/>
              </w:rPr>
              <w:t>5</w:t>
            </w:r>
          </w:p>
        </w:tc>
      </w:tr>
      <w:tr w:rsidR="00DE7905" w:rsidRPr="00BA3E2B" w14:paraId="5F411E0F" w14:textId="77777777" w:rsidTr="00953953">
        <w:trPr>
          <w:trHeight w:val="359"/>
        </w:trPr>
        <w:tc>
          <w:tcPr>
            <w:tcW w:w="6045" w:type="dxa"/>
            <w:tcBorders>
              <w:top w:val="nil"/>
              <w:left w:val="nil"/>
              <w:bottom w:val="nil"/>
              <w:right w:val="nil"/>
            </w:tcBorders>
            <w:shd w:val="clear" w:color="auto" w:fill="auto"/>
            <w:hideMark/>
          </w:tcPr>
          <w:p w14:paraId="50282C8E" w14:textId="77777777" w:rsidR="00DE7905" w:rsidRPr="00BA3E2B" w:rsidRDefault="00DE7905">
            <w:pPr>
              <w:widowControl w:val="0"/>
              <w:rPr>
                <w:szCs w:val="28"/>
              </w:rPr>
            </w:pPr>
            <w:r w:rsidRPr="00BA3E2B">
              <w:rPr>
                <w:szCs w:val="28"/>
              </w:rPr>
              <w:t>Периодичность</w:t>
            </w:r>
            <w:r w:rsidRPr="00BA3E2B">
              <w:rPr>
                <w:szCs w:val="28"/>
                <w:lang w:val="en-US"/>
              </w:rPr>
              <w:t>:</w:t>
            </w:r>
            <w:r w:rsidRPr="00BA3E2B">
              <w:rPr>
                <w:szCs w:val="28"/>
              </w:rPr>
              <w:t xml:space="preserve"> годовая</w:t>
            </w:r>
          </w:p>
        </w:tc>
        <w:tc>
          <w:tcPr>
            <w:tcW w:w="2225" w:type="dxa"/>
            <w:tcBorders>
              <w:top w:val="nil"/>
              <w:left w:val="nil"/>
              <w:bottom w:val="nil"/>
              <w:right w:val="single" w:sz="4" w:space="0" w:color="auto"/>
            </w:tcBorders>
            <w:shd w:val="clear" w:color="auto" w:fill="auto"/>
            <w:hideMark/>
          </w:tcPr>
          <w:p w14:paraId="30423242" w14:textId="77777777" w:rsidR="00DE7905" w:rsidRPr="00BA3E2B" w:rsidRDefault="00953953">
            <w:pPr>
              <w:widowControl w:val="0"/>
              <w:jc w:val="center"/>
              <w:rPr>
                <w:sz w:val="22"/>
                <w:szCs w:val="22"/>
              </w:rPr>
            </w:pPr>
            <w:r w:rsidRPr="00BA3E2B">
              <w:rPr>
                <w:sz w:val="22"/>
                <w:szCs w:val="22"/>
              </w:rPr>
              <w:t xml:space="preserve">            </w:t>
            </w:r>
            <w:r w:rsidR="00DE7905" w:rsidRPr="00BA3E2B">
              <w:rPr>
                <w:sz w:val="22"/>
                <w:szCs w:val="22"/>
              </w:rPr>
              <w:t>по ОКПО</w:t>
            </w:r>
          </w:p>
        </w:tc>
        <w:tc>
          <w:tcPr>
            <w:tcW w:w="1483" w:type="dxa"/>
            <w:tcBorders>
              <w:top w:val="single" w:sz="4" w:space="0" w:color="auto"/>
              <w:left w:val="single" w:sz="4" w:space="0" w:color="auto"/>
              <w:bottom w:val="single" w:sz="4" w:space="0" w:color="auto"/>
              <w:right w:val="single" w:sz="4" w:space="0" w:color="auto"/>
            </w:tcBorders>
            <w:shd w:val="clear" w:color="auto" w:fill="auto"/>
            <w:hideMark/>
          </w:tcPr>
          <w:p w14:paraId="768ECC50" w14:textId="77777777" w:rsidR="00DE7905" w:rsidRPr="00BA3E2B" w:rsidRDefault="00DE7905">
            <w:pPr>
              <w:widowControl w:val="0"/>
              <w:jc w:val="center"/>
              <w:rPr>
                <w:sz w:val="22"/>
                <w:szCs w:val="22"/>
              </w:rPr>
            </w:pPr>
          </w:p>
        </w:tc>
      </w:tr>
      <w:tr w:rsidR="00DE7905" w:rsidRPr="00BA3E2B" w14:paraId="6BA6731B" w14:textId="77777777" w:rsidTr="00953953">
        <w:trPr>
          <w:trHeight w:val="355"/>
        </w:trPr>
        <w:tc>
          <w:tcPr>
            <w:tcW w:w="6045" w:type="dxa"/>
            <w:tcBorders>
              <w:top w:val="nil"/>
              <w:left w:val="nil"/>
              <w:bottom w:val="nil"/>
              <w:right w:val="nil"/>
            </w:tcBorders>
            <w:shd w:val="clear" w:color="auto" w:fill="auto"/>
            <w:hideMark/>
          </w:tcPr>
          <w:p w14:paraId="602B0F2C" w14:textId="77777777" w:rsidR="00DE7905" w:rsidRPr="00BA3E2B" w:rsidRDefault="00DE7905">
            <w:pPr>
              <w:widowControl w:val="0"/>
              <w:rPr>
                <w:szCs w:val="28"/>
              </w:rPr>
            </w:pPr>
            <w:r w:rsidRPr="00BA3E2B">
              <w:rPr>
                <w:szCs w:val="28"/>
              </w:rPr>
              <w:t xml:space="preserve">Единица измерения: </w:t>
            </w:r>
            <w:r w:rsidR="007E4E20" w:rsidRPr="00BA3E2B">
              <w:rPr>
                <w:szCs w:val="28"/>
              </w:rPr>
              <w:t xml:space="preserve">тыс. </w:t>
            </w:r>
            <w:r w:rsidRPr="00BA3E2B">
              <w:rPr>
                <w:szCs w:val="28"/>
              </w:rPr>
              <w:t>руб.</w:t>
            </w:r>
          </w:p>
        </w:tc>
        <w:tc>
          <w:tcPr>
            <w:tcW w:w="2225" w:type="dxa"/>
            <w:tcBorders>
              <w:top w:val="nil"/>
              <w:left w:val="nil"/>
              <w:bottom w:val="nil"/>
              <w:right w:val="single" w:sz="4" w:space="0" w:color="auto"/>
            </w:tcBorders>
            <w:shd w:val="clear" w:color="auto" w:fill="auto"/>
            <w:hideMark/>
          </w:tcPr>
          <w:p w14:paraId="6EF1F023" w14:textId="77777777" w:rsidR="00DE7905" w:rsidRPr="00BA3E2B" w:rsidRDefault="00953953">
            <w:pPr>
              <w:widowControl w:val="0"/>
              <w:jc w:val="center"/>
              <w:rPr>
                <w:sz w:val="22"/>
                <w:szCs w:val="22"/>
              </w:rPr>
            </w:pPr>
            <w:r w:rsidRPr="00BA3E2B">
              <w:rPr>
                <w:sz w:val="22"/>
                <w:szCs w:val="22"/>
              </w:rPr>
              <w:t xml:space="preserve">             </w:t>
            </w:r>
            <w:r w:rsidR="00DE7905" w:rsidRPr="00BA3E2B">
              <w:rPr>
                <w:sz w:val="22"/>
                <w:szCs w:val="22"/>
              </w:rPr>
              <w:t>по ОКАТО</w:t>
            </w:r>
          </w:p>
        </w:tc>
        <w:tc>
          <w:tcPr>
            <w:tcW w:w="1483" w:type="dxa"/>
            <w:tcBorders>
              <w:top w:val="single" w:sz="4" w:space="0" w:color="auto"/>
              <w:left w:val="single" w:sz="4" w:space="0" w:color="auto"/>
              <w:bottom w:val="single" w:sz="4" w:space="0" w:color="auto"/>
              <w:right w:val="single" w:sz="4" w:space="0" w:color="auto"/>
            </w:tcBorders>
            <w:shd w:val="clear" w:color="auto" w:fill="auto"/>
            <w:hideMark/>
          </w:tcPr>
          <w:p w14:paraId="529650CC" w14:textId="77777777" w:rsidR="00DE7905" w:rsidRPr="00BA3E2B" w:rsidRDefault="00DE7905">
            <w:pPr>
              <w:widowControl w:val="0"/>
              <w:jc w:val="center"/>
              <w:rPr>
                <w:sz w:val="22"/>
                <w:szCs w:val="22"/>
              </w:rPr>
            </w:pPr>
            <w:r w:rsidRPr="00BA3E2B">
              <w:rPr>
                <w:sz w:val="22"/>
                <w:szCs w:val="22"/>
              </w:rPr>
              <w:t>767010000</w:t>
            </w:r>
          </w:p>
        </w:tc>
      </w:tr>
      <w:tr w:rsidR="00DE7905" w:rsidRPr="00BA3E2B" w14:paraId="30DDDF6A" w14:textId="77777777" w:rsidTr="00953953">
        <w:tc>
          <w:tcPr>
            <w:tcW w:w="6045" w:type="dxa"/>
            <w:tcBorders>
              <w:top w:val="nil"/>
              <w:left w:val="nil"/>
              <w:bottom w:val="nil"/>
              <w:right w:val="nil"/>
            </w:tcBorders>
            <w:shd w:val="clear" w:color="auto" w:fill="auto"/>
            <w:hideMark/>
          </w:tcPr>
          <w:p w14:paraId="6B9ABA35" w14:textId="77777777" w:rsidR="00DE7905" w:rsidRPr="00BA3E2B" w:rsidRDefault="00DE7905">
            <w:pPr>
              <w:widowControl w:val="0"/>
              <w:rPr>
                <w:szCs w:val="28"/>
              </w:rPr>
            </w:pPr>
          </w:p>
        </w:tc>
        <w:tc>
          <w:tcPr>
            <w:tcW w:w="2225" w:type="dxa"/>
            <w:tcBorders>
              <w:top w:val="nil"/>
              <w:left w:val="nil"/>
              <w:bottom w:val="nil"/>
              <w:right w:val="single" w:sz="4" w:space="0" w:color="auto"/>
            </w:tcBorders>
            <w:shd w:val="clear" w:color="auto" w:fill="auto"/>
            <w:hideMark/>
          </w:tcPr>
          <w:p w14:paraId="29E67692" w14:textId="77777777" w:rsidR="00DE7905" w:rsidRPr="00BA3E2B" w:rsidRDefault="00DE7905">
            <w:pPr>
              <w:widowControl w:val="0"/>
              <w:jc w:val="center"/>
              <w:rPr>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hideMark/>
          </w:tcPr>
          <w:p w14:paraId="095F8780" w14:textId="77777777" w:rsidR="00DE7905" w:rsidRPr="00BA3E2B" w:rsidRDefault="00DE7905">
            <w:pPr>
              <w:widowControl w:val="0"/>
              <w:jc w:val="center"/>
              <w:rPr>
                <w:sz w:val="22"/>
                <w:szCs w:val="22"/>
              </w:rPr>
            </w:pPr>
          </w:p>
        </w:tc>
      </w:tr>
      <w:tr w:rsidR="00DE7905" w:rsidRPr="00BA3E2B" w14:paraId="2C631703" w14:textId="77777777" w:rsidTr="00953953">
        <w:trPr>
          <w:trHeight w:val="264"/>
        </w:trPr>
        <w:tc>
          <w:tcPr>
            <w:tcW w:w="6045" w:type="dxa"/>
            <w:tcBorders>
              <w:top w:val="nil"/>
              <w:left w:val="nil"/>
              <w:bottom w:val="nil"/>
              <w:right w:val="nil"/>
            </w:tcBorders>
            <w:shd w:val="clear" w:color="auto" w:fill="auto"/>
            <w:hideMark/>
          </w:tcPr>
          <w:p w14:paraId="4AD0BBE6" w14:textId="77777777" w:rsidR="00DE7905" w:rsidRPr="00BA3E2B" w:rsidRDefault="00DE7905">
            <w:pPr>
              <w:widowControl w:val="0"/>
              <w:rPr>
                <w:szCs w:val="28"/>
              </w:rPr>
            </w:pPr>
          </w:p>
        </w:tc>
        <w:tc>
          <w:tcPr>
            <w:tcW w:w="2225" w:type="dxa"/>
            <w:tcBorders>
              <w:top w:val="nil"/>
              <w:left w:val="nil"/>
              <w:bottom w:val="nil"/>
              <w:right w:val="single" w:sz="4" w:space="0" w:color="auto"/>
            </w:tcBorders>
            <w:shd w:val="clear" w:color="auto" w:fill="auto"/>
            <w:hideMark/>
          </w:tcPr>
          <w:p w14:paraId="44C550F4" w14:textId="77777777" w:rsidR="00DE7905" w:rsidRPr="00BA3E2B" w:rsidRDefault="00953953">
            <w:pPr>
              <w:widowControl w:val="0"/>
              <w:jc w:val="center"/>
              <w:rPr>
                <w:sz w:val="22"/>
                <w:szCs w:val="22"/>
              </w:rPr>
            </w:pPr>
            <w:r w:rsidRPr="00BA3E2B">
              <w:rPr>
                <w:sz w:val="22"/>
                <w:szCs w:val="22"/>
              </w:rPr>
              <w:t xml:space="preserve">           </w:t>
            </w:r>
            <w:r w:rsidR="00DE7905" w:rsidRPr="00BA3E2B">
              <w:rPr>
                <w:sz w:val="22"/>
                <w:szCs w:val="22"/>
              </w:rPr>
              <w:t>по ОКЕИ</w:t>
            </w:r>
          </w:p>
        </w:tc>
        <w:tc>
          <w:tcPr>
            <w:tcW w:w="1483" w:type="dxa"/>
            <w:tcBorders>
              <w:top w:val="single" w:sz="4" w:space="0" w:color="auto"/>
              <w:left w:val="single" w:sz="4" w:space="0" w:color="auto"/>
              <w:bottom w:val="single" w:sz="4" w:space="0" w:color="auto"/>
              <w:right w:val="single" w:sz="4" w:space="0" w:color="auto"/>
            </w:tcBorders>
            <w:shd w:val="clear" w:color="auto" w:fill="auto"/>
            <w:hideMark/>
          </w:tcPr>
          <w:p w14:paraId="60BF77C8" w14:textId="77777777" w:rsidR="00DE7905" w:rsidRPr="00BA3E2B" w:rsidRDefault="00DE7905">
            <w:pPr>
              <w:widowControl w:val="0"/>
              <w:jc w:val="center"/>
              <w:rPr>
                <w:sz w:val="22"/>
                <w:szCs w:val="22"/>
              </w:rPr>
            </w:pPr>
            <w:r w:rsidRPr="00BA3E2B">
              <w:rPr>
                <w:sz w:val="22"/>
                <w:szCs w:val="22"/>
              </w:rPr>
              <w:t>38</w:t>
            </w:r>
            <w:r w:rsidR="007E4E20" w:rsidRPr="00BA3E2B">
              <w:rPr>
                <w:sz w:val="22"/>
                <w:szCs w:val="22"/>
              </w:rPr>
              <w:t>4</w:t>
            </w:r>
          </w:p>
        </w:tc>
      </w:tr>
    </w:tbl>
    <w:p w14:paraId="7076A262" w14:textId="19D57D67" w:rsidR="00DE7905" w:rsidRDefault="00DE7905" w:rsidP="00837177">
      <w:pPr>
        <w:spacing w:line="288" w:lineRule="auto"/>
        <w:ind w:firstLine="708"/>
        <w:jc w:val="both"/>
        <w:rPr>
          <w:sz w:val="28"/>
          <w:szCs w:val="28"/>
        </w:rPr>
      </w:pPr>
    </w:p>
    <w:p w14:paraId="4D3080D5" w14:textId="0DD1F7E2" w:rsidR="00DE7905" w:rsidRPr="00BA3E2B" w:rsidRDefault="00876F02" w:rsidP="00D86437">
      <w:pPr>
        <w:spacing w:line="276" w:lineRule="auto"/>
        <w:ind w:firstLine="709"/>
        <w:jc w:val="both"/>
        <w:rPr>
          <w:sz w:val="28"/>
          <w:szCs w:val="28"/>
        </w:rPr>
      </w:pPr>
      <w:r w:rsidRPr="00BA3E2B">
        <w:rPr>
          <w:sz w:val="28"/>
          <w:szCs w:val="28"/>
        </w:rPr>
        <w:t>В соответствии с п</w:t>
      </w:r>
      <w:r w:rsidR="00DE7905" w:rsidRPr="00BA3E2B">
        <w:rPr>
          <w:sz w:val="28"/>
          <w:szCs w:val="28"/>
        </w:rPr>
        <w:t>риказом Министерства финансов Российской Федерации от 28</w:t>
      </w:r>
      <w:r w:rsidR="00FC5CA4" w:rsidRPr="00BA3E2B">
        <w:rPr>
          <w:sz w:val="28"/>
          <w:szCs w:val="28"/>
        </w:rPr>
        <w:t xml:space="preserve"> декабря </w:t>
      </w:r>
      <w:r w:rsidR="00DE7905" w:rsidRPr="00BA3E2B">
        <w:rPr>
          <w:sz w:val="28"/>
          <w:szCs w:val="28"/>
        </w:rPr>
        <w:t>2010</w:t>
      </w:r>
      <w:r w:rsidR="00A66977" w:rsidRPr="00BA3E2B">
        <w:rPr>
          <w:sz w:val="28"/>
          <w:szCs w:val="28"/>
        </w:rPr>
        <w:t xml:space="preserve"> года</w:t>
      </w:r>
      <w:r w:rsidR="00DE7905" w:rsidRPr="00BA3E2B">
        <w:rPr>
          <w:sz w:val="28"/>
          <w:szCs w:val="28"/>
        </w:rPr>
        <w:t xml:space="preserve"> № 191н </w:t>
      </w:r>
      <w:r w:rsidR="00136041" w:rsidRPr="00BA3E2B">
        <w:rPr>
          <w:sz w:val="28"/>
          <w:szCs w:val="28"/>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FC5CA4" w:rsidRPr="00BA3E2B">
        <w:rPr>
          <w:sz w:val="28"/>
          <w:szCs w:val="28"/>
        </w:rPr>
        <w:t xml:space="preserve"> (далее - Инструкция </w:t>
      </w:r>
      <w:r w:rsidR="00820AC1" w:rsidRPr="00BA3E2B">
        <w:rPr>
          <w:sz w:val="28"/>
          <w:szCs w:val="28"/>
        </w:rPr>
        <w:t xml:space="preserve">№ </w:t>
      </w:r>
      <w:r w:rsidR="00FC5CA4" w:rsidRPr="00BA3E2B">
        <w:rPr>
          <w:sz w:val="28"/>
          <w:szCs w:val="28"/>
        </w:rPr>
        <w:t>191н)</w:t>
      </w:r>
      <w:r w:rsidR="00136041" w:rsidRPr="00BA3E2B">
        <w:rPr>
          <w:sz w:val="28"/>
          <w:szCs w:val="28"/>
        </w:rPr>
        <w:t xml:space="preserve"> </w:t>
      </w:r>
      <w:r w:rsidR="00DE7905" w:rsidRPr="00BA3E2B">
        <w:rPr>
          <w:sz w:val="28"/>
          <w:szCs w:val="28"/>
        </w:rPr>
        <w:t xml:space="preserve">Министерством финансов Забайкальского края представляется пояснительная записка по форме </w:t>
      </w:r>
      <w:r w:rsidR="00636163" w:rsidRPr="00BA3E2B">
        <w:rPr>
          <w:sz w:val="28"/>
          <w:szCs w:val="28"/>
        </w:rPr>
        <w:br/>
      </w:r>
      <w:r w:rsidR="00DE7905" w:rsidRPr="00BA3E2B">
        <w:rPr>
          <w:sz w:val="28"/>
          <w:szCs w:val="28"/>
        </w:rPr>
        <w:t>ОКУД 0503160, с соответствующими приложениями, предусмотренными вышеуказанной инструкцией.</w:t>
      </w:r>
    </w:p>
    <w:p w14:paraId="02389D5A" w14:textId="77777777" w:rsidR="001E4DEF" w:rsidRPr="00BA3E2B" w:rsidRDefault="001E4DEF" w:rsidP="00D86437">
      <w:pPr>
        <w:spacing w:line="276" w:lineRule="auto"/>
        <w:ind w:firstLine="709"/>
        <w:jc w:val="both"/>
        <w:rPr>
          <w:sz w:val="28"/>
          <w:szCs w:val="28"/>
        </w:rPr>
      </w:pPr>
    </w:p>
    <w:p w14:paraId="58CB443E" w14:textId="7368AB3E" w:rsidR="00DE7905" w:rsidRPr="00BA3E2B" w:rsidRDefault="00DE7905" w:rsidP="00D86437">
      <w:pPr>
        <w:widowControl w:val="0"/>
        <w:spacing w:line="276" w:lineRule="auto"/>
        <w:ind w:firstLine="709"/>
        <w:jc w:val="both"/>
        <w:rPr>
          <w:b/>
          <w:sz w:val="28"/>
          <w:szCs w:val="28"/>
        </w:rPr>
      </w:pPr>
      <w:r w:rsidRPr="00BA3E2B">
        <w:rPr>
          <w:b/>
          <w:sz w:val="28"/>
          <w:szCs w:val="28"/>
        </w:rPr>
        <w:t>Раздел 2 «Результаты деятельности субъекта бюджетной отчетности»</w:t>
      </w:r>
    </w:p>
    <w:p w14:paraId="117E4FCE" w14:textId="77777777" w:rsidR="00600A3A" w:rsidRPr="00BA3E2B" w:rsidRDefault="00600A3A" w:rsidP="00D86437">
      <w:pPr>
        <w:widowControl w:val="0"/>
        <w:spacing w:line="276" w:lineRule="auto"/>
        <w:ind w:firstLine="709"/>
        <w:jc w:val="both"/>
        <w:rPr>
          <w:b/>
          <w:sz w:val="28"/>
          <w:szCs w:val="28"/>
        </w:rPr>
      </w:pPr>
    </w:p>
    <w:p w14:paraId="0905E8B3" w14:textId="1C059107" w:rsidR="001579CA" w:rsidRPr="00BA3E2B" w:rsidRDefault="001579CA" w:rsidP="00D86437">
      <w:pPr>
        <w:autoSpaceDE w:val="0"/>
        <w:autoSpaceDN w:val="0"/>
        <w:adjustRightInd w:val="0"/>
        <w:spacing w:line="276" w:lineRule="auto"/>
        <w:ind w:firstLine="709"/>
        <w:jc w:val="both"/>
        <w:rPr>
          <w:rFonts w:eastAsia="Calibri"/>
          <w:sz w:val="28"/>
          <w:szCs w:val="28"/>
          <w:lang w:eastAsia="en-US"/>
        </w:rPr>
      </w:pPr>
      <w:r w:rsidRPr="00BA3E2B">
        <w:rPr>
          <w:rFonts w:eastAsia="Calibri"/>
          <w:sz w:val="28"/>
          <w:szCs w:val="28"/>
          <w:lang w:eastAsia="en-US"/>
        </w:rPr>
        <w:t>В целях сбалансированности и устойчивости бюджетной системы Забайкальского края Министерством финансов Забайкальского края проводилась работа, направленная на сохранение и развитие доходного потенциала Забайкальского края.</w:t>
      </w:r>
    </w:p>
    <w:p w14:paraId="1A3CB4BE" w14:textId="77777777" w:rsidR="005A771C" w:rsidRPr="00BA3E2B" w:rsidRDefault="005A771C" w:rsidP="00D86437">
      <w:pPr>
        <w:tabs>
          <w:tab w:val="left" w:pos="851"/>
        </w:tabs>
        <w:spacing w:line="276" w:lineRule="auto"/>
        <w:ind w:firstLine="709"/>
        <w:jc w:val="both"/>
        <w:rPr>
          <w:rFonts w:eastAsiaTheme="minorHAnsi"/>
          <w:sz w:val="28"/>
          <w:szCs w:val="28"/>
          <w:lang w:eastAsia="en-US"/>
        </w:rPr>
      </w:pPr>
      <w:r w:rsidRPr="00BA3E2B">
        <w:rPr>
          <w:rFonts w:eastAsia="Calibri"/>
          <w:sz w:val="28"/>
          <w:szCs w:val="28"/>
          <w:lang w:eastAsia="en-US"/>
        </w:rPr>
        <w:t xml:space="preserve">Работа по мобилизации доходов в консолидированный бюджет Забайкальского края осуществляется в соответствии с </w:t>
      </w:r>
      <w:r w:rsidRPr="00BA3E2B">
        <w:rPr>
          <w:rFonts w:eastAsiaTheme="minorHAnsi"/>
          <w:sz w:val="28"/>
          <w:szCs w:val="28"/>
          <w:lang w:eastAsia="en-US"/>
        </w:rPr>
        <w:t>Планом мероприятий по оздоровлению государственных финансов Забайкальского края (росту доходов, оптимизации расходов и сокращению государственной долга Забайкальского края) в 2019-2024 годах, утвержденным распоряжением Правительства Забайкальского края от 30 декабря 2021 года № 488-р (в ред. от 12 апреля 2023 года № 136-р).</w:t>
      </w:r>
    </w:p>
    <w:p w14:paraId="25EEAFAC" w14:textId="77777777" w:rsidR="005A771C" w:rsidRPr="00BA3E2B" w:rsidRDefault="005A771C" w:rsidP="00D86437">
      <w:pPr>
        <w:tabs>
          <w:tab w:val="left" w:pos="851"/>
        </w:tabs>
        <w:spacing w:line="276" w:lineRule="auto"/>
        <w:ind w:firstLine="709"/>
        <w:jc w:val="both"/>
        <w:rPr>
          <w:rFonts w:eastAsia="Calibri"/>
          <w:sz w:val="28"/>
          <w:szCs w:val="28"/>
          <w:lang w:eastAsia="en-US"/>
        </w:rPr>
      </w:pPr>
      <w:r w:rsidRPr="00BA3E2B">
        <w:rPr>
          <w:rFonts w:eastAsia="Calibri"/>
          <w:sz w:val="28"/>
          <w:szCs w:val="28"/>
          <w:lang w:eastAsia="en-US"/>
        </w:rPr>
        <w:t>В результате реализации мероприятий дополнительно мобилизовано налоговых и неналоговых доходов в консолидированный бюджет Забайкальского края в 2024 году 4</w:t>
      </w:r>
      <w:r w:rsidRPr="00BA3E2B">
        <w:rPr>
          <w:rFonts w:eastAsiaTheme="minorHAnsi"/>
          <w:sz w:val="28"/>
          <w:szCs w:val="28"/>
          <w:lang w:eastAsia="en-US"/>
        </w:rPr>
        <w:t xml:space="preserve"> 375 550,3 </w:t>
      </w:r>
      <w:r w:rsidRPr="00BA3E2B">
        <w:rPr>
          <w:rFonts w:eastAsia="Calibri"/>
          <w:sz w:val="28"/>
          <w:szCs w:val="28"/>
          <w:lang w:eastAsia="en-US"/>
        </w:rPr>
        <w:t>тыс. рублей (4,2 процента от фактических поступлений налоговых и неналоговых доходов консолидированного бюджета Забайкальского края), включая следующие основные направления работы:</w:t>
      </w:r>
    </w:p>
    <w:p w14:paraId="50D61A5F" w14:textId="0D32160D" w:rsidR="005A771C" w:rsidRPr="00BA3E2B" w:rsidRDefault="005A771C" w:rsidP="00D86437">
      <w:pPr>
        <w:spacing w:line="276" w:lineRule="auto"/>
        <w:ind w:firstLine="709"/>
        <w:jc w:val="both"/>
        <w:rPr>
          <w:rFonts w:eastAsia="Calibri"/>
          <w:sz w:val="28"/>
          <w:szCs w:val="28"/>
          <w:lang w:eastAsia="en-US"/>
        </w:rPr>
      </w:pPr>
      <w:r w:rsidRPr="00BA3E2B">
        <w:rPr>
          <w:rFonts w:eastAsia="Calibri"/>
          <w:sz w:val="28"/>
          <w:szCs w:val="28"/>
          <w:lang w:eastAsia="en-US"/>
        </w:rPr>
        <w:t xml:space="preserve">1) в целях недопущения образования задолженности по налоговым платежам в консолидированный бюджет Забайкальского края, а также </w:t>
      </w:r>
      <w:r w:rsidRPr="00BA3E2B">
        <w:rPr>
          <w:rFonts w:eastAsia="Calibri"/>
          <w:sz w:val="28"/>
          <w:szCs w:val="28"/>
          <w:lang w:eastAsia="en-US"/>
        </w:rPr>
        <w:lastRenderedPageBreak/>
        <w:t xml:space="preserve">снижения поступлений налоговых и неналоговых доходов в консолидированный бюджет Забайкальского края к аналогичному периоду прошлого года, в соответствии с распоряжением Правительства Забайкальского края от 20 июня 2017 года № 277-р </w:t>
      </w:r>
      <w:r w:rsidR="00644271" w:rsidRPr="00BA3E2B">
        <w:rPr>
          <w:rFonts w:eastAsia="Calibri"/>
          <w:sz w:val="28"/>
          <w:szCs w:val="28"/>
          <w:lang w:eastAsia="en-US"/>
        </w:rPr>
        <w:t>«</w:t>
      </w:r>
      <w:r w:rsidRPr="00BA3E2B">
        <w:rPr>
          <w:rFonts w:eastAsia="Calibri"/>
          <w:sz w:val="28"/>
          <w:szCs w:val="28"/>
          <w:lang w:eastAsia="en-US"/>
        </w:rPr>
        <w:t>О некоторых вопросах по мобилизации доходов в консолидированный бюджет Забайкальского края и контролю за соблюдением налоговой дисциплины</w:t>
      </w:r>
      <w:r w:rsidR="00644271" w:rsidRPr="00BA3E2B">
        <w:rPr>
          <w:rFonts w:eastAsia="Calibri"/>
          <w:sz w:val="28"/>
          <w:szCs w:val="28"/>
          <w:lang w:eastAsia="en-US"/>
        </w:rPr>
        <w:t>»</w:t>
      </w:r>
      <w:r w:rsidRPr="00BA3E2B">
        <w:rPr>
          <w:rFonts w:eastAsia="Calibri"/>
          <w:sz w:val="28"/>
          <w:szCs w:val="28"/>
          <w:lang w:eastAsia="en-US"/>
        </w:rPr>
        <w:t xml:space="preserve"> за 2024 год проведено 20 заседаний Межведомственной комиссии по мобилизации доходов в консолидированный бюджет и контролю за соблюдением налоговой дисциплины и отраслевых подгрупп по работе с источниками доходов консолидированного бюджета Забайкальского края по перечню видов экономической деятельности по кодам ОКВЭД, по вопросам погашения задолженности по налоговым платежам и укрепления налоговой дисциплины в подведомственных учреждениях.</w:t>
      </w:r>
    </w:p>
    <w:p w14:paraId="40BE93E4" w14:textId="77777777" w:rsidR="005A771C" w:rsidRPr="00BA3E2B" w:rsidRDefault="005A771C" w:rsidP="00D86437">
      <w:pPr>
        <w:spacing w:line="276" w:lineRule="auto"/>
        <w:ind w:firstLine="709"/>
        <w:jc w:val="both"/>
        <w:rPr>
          <w:rFonts w:eastAsiaTheme="minorHAnsi"/>
          <w:sz w:val="28"/>
          <w:szCs w:val="28"/>
          <w:lang w:eastAsia="en-US"/>
        </w:rPr>
      </w:pPr>
      <w:r w:rsidRPr="00BA3E2B">
        <w:rPr>
          <w:rFonts w:eastAsiaTheme="minorHAnsi"/>
          <w:sz w:val="28"/>
          <w:szCs w:val="28"/>
          <w:lang w:eastAsia="en-US"/>
        </w:rPr>
        <w:t>Кроме того, на муниципальном уровне проведено 315 заседаний межведомственных комиссий по мобилизации налоговых доходов, на которых заслушано 539 руководителей организаций и 1145 индивидуальных предпринимателей. В результате проведенной работы дополнительно мобилизовано доходов в консолидированный бюджет Забайкальского края в сумме 1 003 658,6 тыс. рублей.</w:t>
      </w:r>
    </w:p>
    <w:p w14:paraId="6A3C6273" w14:textId="4F8F94BA" w:rsidR="005A771C" w:rsidRPr="00BA3E2B" w:rsidRDefault="005A771C" w:rsidP="00D86437">
      <w:pPr>
        <w:spacing w:line="276" w:lineRule="auto"/>
        <w:ind w:firstLine="709"/>
        <w:jc w:val="both"/>
        <w:rPr>
          <w:rFonts w:eastAsiaTheme="minorHAnsi"/>
          <w:sz w:val="28"/>
          <w:szCs w:val="28"/>
          <w:lang w:eastAsia="en-US"/>
        </w:rPr>
      </w:pPr>
      <w:r w:rsidRPr="00BA3E2B">
        <w:rPr>
          <w:sz w:val="28"/>
          <w:szCs w:val="28"/>
        </w:rPr>
        <w:t xml:space="preserve">2) в соответствии с распоряжением Правительства Забайкальского края от 22 июля 2014 года № 444-р </w:t>
      </w:r>
      <w:r w:rsidR="00644271" w:rsidRPr="00BA3E2B">
        <w:rPr>
          <w:sz w:val="28"/>
          <w:szCs w:val="28"/>
        </w:rPr>
        <w:t>«</w:t>
      </w:r>
      <w:r w:rsidRPr="00BA3E2B">
        <w:rPr>
          <w:sz w:val="28"/>
          <w:szCs w:val="28"/>
        </w:rPr>
        <w:t>О некоторых вопросах сотрудничества между Правительством Забайкальского края и хозяйствующими субъектами, осуществляющими деятельность на территории Забайкальского края</w:t>
      </w:r>
      <w:r w:rsidR="00644271" w:rsidRPr="00BA3E2B">
        <w:rPr>
          <w:sz w:val="28"/>
          <w:szCs w:val="28"/>
        </w:rPr>
        <w:t>»</w:t>
      </w:r>
      <w:r w:rsidRPr="00BA3E2B">
        <w:rPr>
          <w:sz w:val="28"/>
          <w:szCs w:val="28"/>
        </w:rPr>
        <w:t xml:space="preserve"> на отчетную дату действует 3</w:t>
      </w:r>
      <w:r w:rsidRPr="00BA3E2B">
        <w:rPr>
          <w:rFonts w:eastAsiaTheme="minorHAnsi"/>
          <w:sz w:val="28"/>
          <w:szCs w:val="28"/>
          <w:lang w:eastAsia="en-US"/>
        </w:rPr>
        <w:t>2 Соглашения о взаимном сотрудничестве с хозяйствующими субъектами, которые за 2024 год уплатили налоговые и неналоговые доходы в консолидированный бюджет края в сумме 5 644 344,0 тыс. рублей (5,5</w:t>
      </w:r>
      <w:r w:rsidR="00C05794" w:rsidRPr="00C05794">
        <w:rPr>
          <w:rFonts w:eastAsia="Calibri"/>
          <w:sz w:val="28"/>
          <w:szCs w:val="28"/>
          <w:lang w:eastAsia="en-US"/>
        </w:rPr>
        <w:t xml:space="preserve"> </w:t>
      </w:r>
      <w:r w:rsidR="00C05794" w:rsidRPr="00BA3E2B">
        <w:rPr>
          <w:rFonts w:eastAsia="Calibri"/>
          <w:sz w:val="28"/>
          <w:szCs w:val="28"/>
          <w:lang w:eastAsia="en-US"/>
        </w:rPr>
        <w:t>процента</w:t>
      </w:r>
      <w:r w:rsidRPr="00BA3E2B">
        <w:rPr>
          <w:rFonts w:eastAsiaTheme="minorHAnsi"/>
          <w:sz w:val="28"/>
          <w:szCs w:val="28"/>
          <w:lang w:eastAsia="en-US"/>
        </w:rPr>
        <w:t xml:space="preserve"> от общего объема доходов консолидированного бюджета края), с увеличением к аналогичному периоду 2023 года на</w:t>
      </w:r>
      <w:r w:rsidR="00A86FBA" w:rsidRPr="00BA3E2B">
        <w:rPr>
          <w:rFonts w:eastAsiaTheme="minorHAnsi"/>
          <w:sz w:val="28"/>
          <w:szCs w:val="28"/>
          <w:lang w:eastAsia="en-US"/>
        </w:rPr>
        <w:t xml:space="preserve"> </w:t>
      </w:r>
      <w:r w:rsidRPr="00BA3E2B">
        <w:rPr>
          <w:rFonts w:eastAsiaTheme="minorHAnsi"/>
          <w:sz w:val="28"/>
          <w:szCs w:val="28"/>
          <w:lang w:eastAsia="en-US"/>
        </w:rPr>
        <w:t xml:space="preserve">1 213 615,0 тыс. рублей </w:t>
      </w:r>
      <w:r w:rsidR="00ED711C">
        <w:rPr>
          <w:rFonts w:eastAsiaTheme="minorHAnsi"/>
          <w:sz w:val="28"/>
          <w:szCs w:val="28"/>
          <w:lang w:eastAsia="en-US"/>
        </w:rPr>
        <w:t xml:space="preserve">или </w:t>
      </w:r>
      <w:r w:rsidRPr="00BA3E2B">
        <w:rPr>
          <w:rFonts w:eastAsiaTheme="minorHAnsi"/>
          <w:sz w:val="28"/>
          <w:szCs w:val="28"/>
          <w:lang w:eastAsia="en-US"/>
        </w:rPr>
        <w:t>на 27,4</w:t>
      </w:r>
      <w:r w:rsidR="00C05794" w:rsidRPr="00C05794">
        <w:rPr>
          <w:rFonts w:eastAsia="Calibri"/>
          <w:sz w:val="28"/>
          <w:szCs w:val="28"/>
          <w:lang w:eastAsia="en-US"/>
        </w:rPr>
        <w:t xml:space="preserve"> </w:t>
      </w:r>
      <w:r w:rsidR="00C05794" w:rsidRPr="00BA3E2B">
        <w:rPr>
          <w:rFonts w:eastAsia="Calibri"/>
          <w:sz w:val="28"/>
          <w:szCs w:val="28"/>
          <w:lang w:eastAsia="en-US"/>
        </w:rPr>
        <w:t>процента</w:t>
      </w:r>
      <w:r w:rsidRPr="00BA3E2B">
        <w:rPr>
          <w:rFonts w:eastAsiaTheme="minorHAnsi"/>
          <w:sz w:val="28"/>
          <w:szCs w:val="28"/>
          <w:lang w:eastAsia="en-US"/>
        </w:rPr>
        <w:t>.</w:t>
      </w:r>
    </w:p>
    <w:p w14:paraId="2999C0B4" w14:textId="5E98A612" w:rsidR="005A771C" w:rsidRPr="00BA3E2B" w:rsidRDefault="005A771C" w:rsidP="00D86437">
      <w:pPr>
        <w:spacing w:line="276" w:lineRule="auto"/>
        <w:ind w:firstLine="709"/>
        <w:jc w:val="both"/>
        <w:rPr>
          <w:rFonts w:eastAsia="Calibri"/>
          <w:sz w:val="28"/>
          <w:szCs w:val="28"/>
          <w:lang w:eastAsia="en-US"/>
        </w:rPr>
      </w:pPr>
      <w:r w:rsidRPr="00BA3E2B">
        <w:rPr>
          <w:rFonts w:eastAsia="Calibri"/>
          <w:sz w:val="28"/>
          <w:szCs w:val="28"/>
          <w:lang w:eastAsia="en-US"/>
        </w:rPr>
        <w:t xml:space="preserve">За 2024 год по 31 главным администраторам доходов бюджета Забайкальского края задания по мобилизации налоговых и (или) неналоговых доходов бюджета Забайкальского края, установленные в объеме 75 035 846,2 тыс. рублей, исполнены на сумму 81 884 444,8 тыс. рублей, или 109,1 процента к </w:t>
      </w:r>
      <w:r w:rsidR="00ED711C" w:rsidRPr="00BA3E2B">
        <w:rPr>
          <w:bCs/>
          <w:sz w:val="28"/>
          <w:szCs w:val="28"/>
        </w:rPr>
        <w:t>уточненным годовым бюджетным назначениям</w:t>
      </w:r>
      <w:r w:rsidRPr="00BA3E2B">
        <w:rPr>
          <w:rFonts w:eastAsia="Calibri"/>
          <w:sz w:val="28"/>
          <w:szCs w:val="28"/>
          <w:lang w:eastAsia="en-US"/>
        </w:rPr>
        <w:t>.</w:t>
      </w:r>
    </w:p>
    <w:p w14:paraId="4B6C135E"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Работа по мобилизации доходов в консолидированный бюджет Забайкальского края будет продолжена по следующим основным направлениям:</w:t>
      </w:r>
    </w:p>
    <w:p w14:paraId="0C2FCEAD"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 xml:space="preserve">1. реализация мероприятий по развитию налогового потенциала и увеличению поступлений налоговых и неналоговых доходов в консолидированный бюджет Забайкальского края, на основании следующих </w:t>
      </w:r>
      <w:r w:rsidRPr="00BA3E2B">
        <w:rPr>
          <w:bCs/>
          <w:sz w:val="28"/>
          <w:szCs w:val="28"/>
        </w:rPr>
        <w:lastRenderedPageBreak/>
        <w:t>нормативных правовых актов:</w:t>
      </w:r>
    </w:p>
    <w:p w14:paraId="211867F0" w14:textId="4A36438B"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 xml:space="preserve">1) Государственная программа Забайкальского края «Управление государственными финансами и государственным долгом» (утверждена постановлением Правительства Забайкальского края от 27 мая 2014 года № 274, которая предусматривает увеличение поступлений налоговых и неналоговых доходов консолидированного бюджета Забайкальского края на уровне 4,2 процента; </w:t>
      </w:r>
    </w:p>
    <w:p w14:paraId="405838A8" w14:textId="4971CC70"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2) План мероприятий по оздоровлению государственных финансов Забайкальского края (росту доходов, оптимизации расходов и сокращению государственной долга Забайкальского края) в 2021-2024</w:t>
      </w:r>
      <w:r w:rsidR="008B20EA" w:rsidRPr="00BA3E2B">
        <w:rPr>
          <w:bCs/>
          <w:sz w:val="28"/>
          <w:szCs w:val="28"/>
        </w:rPr>
        <w:t xml:space="preserve"> </w:t>
      </w:r>
      <w:r w:rsidRPr="00BA3E2B">
        <w:rPr>
          <w:bCs/>
          <w:sz w:val="28"/>
          <w:szCs w:val="28"/>
        </w:rPr>
        <w:t xml:space="preserve">годах, утвержденным распоряжением Правительства Забайкальского края </w:t>
      </w:r>
      <w:r w:rsidRPr="00BA3E2B">
        <w:rPr>
          <w:rFonts w:eastAsiaTheme="minorHAnsi"/>
          <w:sz w:val="28"/>
          <w:szCs w:val="28"/>
          <w:lang w:eastAsia="en-US"/>
        </w:rPr>
        <w:t>от</w:t>
      </w:r>
      <w:r w:rsidR="0092269E" w:rsidRPr="00BA3E2B">
        <w:rPr>
          <w:rFonts w:eastAsiaTheme="minorHAnsi"/>
          <w:sz w:val="28"/>
          <w:szCs w:val="28"/>
          <w:lang w:eastAsia="en-US"/>
        </w:rPr>
        <w:t xml:space="preserve"> </w:t>
      </w:r>
      <w:r w:rsidRPr="00BA3E2B">
        <w:rPr>
          <w:rFonts w:eastAsiaTheme="minorHAnsi"/>
          <w:sz w:val="28"/>
          <w:szCs w:val="28"/>
          <w:lang w:eastAsia="en-US"/>
        </w:rPr>
        <w:t>30 декабря</w:t>
      </w:r>
      <w:r w:rsidR="001637BE" w:rsidRPr="00BA3E2B">
        <w:rPr>
          <w:rFonts w:eastAsiaTheme="minorHAnsi"/>
          <w:sz w:val="28"/>
          <w:szCs w:val="28"/>
          <w:lang w:eastAsia="en-US"/>
        </w:rPr>
        <w:t xml:space="preserve"> </w:t>
      </w:r>
      <w:r w:rsidRPr="00BA3E2B">
        <w:rPr>
          <w:rFonts w:eastAsiaTheme="minorHAnsi"/>
          <w:sz w:val="28"/>
          <w:szCs w:val="28"/>
          <w:lang w:eastAsia="en-US"/>
        </w:rPr>
        <w:t>2021</w:t>
      </w:r>
      <w:r w:rsidR="001637BE" w:rsidRPr="00BA3E2B">
        <w:rPr>
          <w:rFonts w:eastAsiaTheme="minorHAnsi"/>
          <w:sz w:val="28"/>
          <w:szCs w:val="28"/>
          <w:lang w:eastAsia="en-US"/>
        </w:rPr>
        <w:t xml:space="preserve"> </w:t>
      </w:r>
      <w:r w:rsidRPr="00BA3E2B">
        <w:rPr>
          <w:rFonts w:eastAsiaTheme="minorHAnsi"/>
          <w:sz w:val="28"/>
          <w:szCs w:val="28"/>
          <w:lang w:eastAsia="en-US"/>
        </w:rPr>
        <w:t>года</w:t>
      </w:r>
      <w:r w:rsidR="001637BE" w:rsidRPr="00BA3E2B">
        <w:rPr>
          <w:rFonts w:eastAsiaTheme="minorHAnsi"/>
          <w:sz w:val="28"/>
          <w:szCs w:val="28"/>
          <w:lang w:eastAsia="en-US"/>
        </w:rPr>
        <w:t xml:space="preserve"> </w:t>
      </w:r>
      <w:r w:rsidR="00410D88">
        <w:rPr>
          <w:rFonts w:eastAsiaTheme="minorHAnsi"/>
          <w:sz w:val="28"/>
          <w:szCs w:val="28"/>
          <w:lang w:eastAsia="en-US"/>
        </w:rPr>
        <w:br/>
      </w:r>
      <w:r w:rsidRPr="00BA3E2B">
        <w:rPr>
          <w:rFonts w:eastAsiaTheme="minorHAnsi"/>
          <w:sz w:val="28"/>
          <w:szCs w:val="28"/>
          <w:lang w:eastAsia="en-US"/>
        </w:rPr>
        <w:t>№ 488-р</w:t>
      </w:r>
      <w:r w:rsidRPr="00BA3E2B">
        <w:rPr>
          <w:bCs/>
          <w:sz w:val="28"/>
          <w:szCs w:val="28"/>
        </w:rPr>
        <w:t xml:space="preserve">; </w:t>
      </w:r>
    </w:p>
    <w:p w14:paraId="1382500A"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3) Комплексный план мероприятий по мобилизации доходов в консолидированный бюджет Забайкальского края, контролю за соблюдением финансовой, бюджетной и налоговой дисциплины (утвержден распоряжением Правительства Забайкальского края от 09 апреля 2014 года  № 173-р), который включает основные направления по мобилизации налоговых доходов:</w:t>
      </w:r>
    </w:p>
    <w:p w14:paraId="09453C4B"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 расширение налогооблагаемой базы;</w:t>
      </w:r>
    </w:p>
    <w:p w14:paraId="4026C69D"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 увеличение поступлений налоговых и неналоговых доходов в консолидированный бюджет Забайкальского края;</w:t>
      </w:r>
    </w:p>
    <w:p w14:paraId="2A9E45CF" w14:textId="7C0E657B"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w:t>
      </w:r>
      <w:r w:rsidR="001A394A" w:rsidRPr="00BA3E2B">
        <w:rPr>
          <w:bCs/>
          <w:sz w:val="28"/>
          <w:szCs w:val="28"/>
        </w:rPr>
        <w:t xml:space="preserve"> </w:t>
      </w:r>
      <w:r w:rsidRPr="00BA3E2B">
        <w:rPr>
          <w:bCs/>
          <w:sz w:val="28"/>
          <w:szCs w:val="28"/>
        </w:rPr>
        <w:t>легализация объектов налогообложения; выявление</w:t>
      </w:r>
      <w:r w:rsidR="001A394A" w:rsidRPr="00BA3E2B">
        <w:rPr>
          <w:bCs/>
          <w:sz w:val="28"/>
          <w:szCs w:val="28"/>
        </w:rPr>
        <w:t xml:space="preserve"> </w:t>
      </w:r>
      <w:r w:rsidRPr="00BA3E2B">
        <w:rPr>
          <w:bCs/>
          <w:sz w:val="28"/>
          <w:szCs w:val="28"/>
        </w:rPr>
        <w:t>налогоплательщиков, использующих схемы уклонения от налогообложения;</w:t>
      </w:r>
    </w:p>
    <w:p w14:paraId="14E8E8B3"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 урегулирование задолженности по налогам и сборам в бюджет;</w:t>
      </w:r>
    </w:p>
    <w:p w14:paraId="4633CDFB"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 исполнение заданий по мобилизации доходов в бюджет края;</w:t>
      </w:r>
    </w:p>
    <w:p w14:paraId="4C71DD71"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4) План мероприятий по легализации теневой занятости и заработной платы на территории Забайкальского края (утвержден распоряжением Правительства Забайкальского края от 10 ноября 2016 года № 468-р), который включает меры по снижению неформальной занятости и созданию дополнительных рабочих мест, утверждение целевых показателей собираемости налога на доходы физических лиц для органов местного самоуправления;</w:t>
      </w:r>
    </w:p>
    <w:p w14:paraId="474907ED" w14:textId="3BE63E3A"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5) План мероприятий по устранению неэффективных (невостребованных) налоговых льгот (пониженных ставок) по налогам, установленных законодательством Забайкальского края о налогах и сборах, утвержденный распоряжением Правительства Забайкальского края от</w:t>
      </w:r>
      <w:r w:rsidR="0092269E" w:rsidRPr="00BA3E2B">
        <w:rPr>
          <w:bCs/>
          <w:sz w:val="28"/>
          <w:szCs w:val="28"/>
        </w:rPr>
        <w:t xml:space="preserve"> </w:t>
      </w:r>
      <w:r w:rsidRPr="00BA3E2B">
        <w:rPr>
          <w:bCs/>
          <w:sz w:val="28"/>
          <w:szCs w:val="28"/>
        </w:rPr>
        <w:t xml:space="preserve">29 июня 2017 года </w:t>
      </w:r>
      <w:r w:rsidR="00410D88">
        <w:rPr>
          <w:bCs/>
          <w:sz w:val="28"/>
          <w:szCs w:val="28"/>
        </w:rPr>
        <w:br/>
      </w:r>
      <w:r w:rsidRPr="00BA3E2B">
        <w:rPr>
          <w:bCs/>
          <w:sz w:val="28"/>
          <w:szCs w:val="28"/>
        </w:rPr>
        <w:t>№ 287-р.</w:t>
      </w:r>
    </w:p>
    <w:p w14:paraId="57C1DAB3" w14:textId="1C4D7EB2"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 xml:space="preserve">6) </w:t>
      </w:r>
      <w:r w:rsidRPr="00BA3E2B">
        <w:rPr>
          <w:rFonts w:eastAsiaTheme="minorHAnsi"/>
          <w:sz w:val="28"/>
          <w:szCs w:val="28"/>
          <w:lang w:eastAsia="en-US"/>
        </w:rPr>
        <w:t xml:space="preserve">План («дорожная карта») мероприятий по взысканию дебиторской задолженности по платежам в консолидированный бюджет Забайкальского края, пеням и штрафам по ним, утвержденный распоряжением Правительства </w:t>
      </w:r>
      <w:r w:rsidRPr="00BA3E2B">
        <w:rPr>
          <w:rFonts w:eastAsiaTheme="minorHAnsi"/>
          <w:sz w:val="28"/>
          <w:szCs w:val="28"/>
          <w:lang w:eastAsia="en-US"/>
        </w:rPr>
        <w:lastRenderedPageBreak/>
        <w:t>Забайкальского края от 27</w:t>
      </w:r>
      <w:r w:rsidR="00E70CE3">
        <w:rPr>
          <w:rFonts w:eastAsiaTheme="minorHAnsi"/>
          <w:sz w:val="28"/>
          <w:szCs w:val="28"/>
          <w:lang w:eastAsia="en-US"/>
        </w:rPr>
        <w:t xml:space="preserve"> марта </w:t>
      </w:r>
      <w:r w:rsidRPr="00BA3E2B">
        <w:rPr>
          <w:rFonts w:eastAsiaTheme="minorHAnsi"/>
          <w:sz w:val="28"/>
          <w:szCs w:val="28"/>
          <w:lang w:eastAsia="en-US"/>
        </w:rPr>
        <w:t>2024</w:t>
      </w:r>
      <w:r w:rsidR="00E70CE3">
        <w:rPr>
          <w:rFonts w:eastAsiaTheme="minorHAnsi"/>
          <w:sz w:val="28"/>
          <w:szCs w:val="28"/>
          <w:lang w:eastAsia="en-US"/>
        </w:rPr>
        <w:t xml:space="preserve"> года</w:t>
      </w:r>
      <w:r w:rsidRPr="00BA3E2B">
        <w:rPr>
          <w:rFonts w:eastAsiaTheme="minorHAnsi"/>
          <w:sz w:val="28"/>
          <w:szCs w:val="28"/>
          <w:lang w:eastAsia="en-US"/>
        </w:rPr>
        <w:t xml:space="preserve"> № 124-р.</w:t>
      </w:r>
    </w:p>
    <w:p w14:paraId="42EFE96E"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2. Усиление межведомственного взаимодействия органов исполнительной власти Забайкальского края с территориальными органами федеральных органов исполнительной власти Забайкальского края, правоохранительными органами и органами местного самоуправления по выполнению мероприятий, направленных на повышение собираемости доходов и сокращение задолженности по налоговым платежам, за счет:</w:t>
      </w:r>
    </w:p>
    <w:p w14:paraId="08DB0A17"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осуществления системной работы краевых Межведомственных комиссий по проблемам оплаты труда, по мобилизации доходов в консолидированный бюджет Забайкальского края, контролю за соблюдением налоговой дисциплины,</w:t>
      </w:r>
      <w:r w:rsidRPr="00BA3E2B">
        <w:rPr>
          <w:rFonts w:eastAsiaTheme="minorHAnsi"/>
          <w:sz w:val="22"/>
          <w:szCs w:val="22"/>
          <w:lang w:eastAsia="en-US"/>
        </w:rPr>
        <w:t xml:space="preserve"> </w:t>
      </w:r>
      <w:r w:rsidRPr="00BA3E2B">
        <w:rPr>
          <w:bCs/>
          <w:sz w:val="28"/>
          <w:szCs w:val="28"/>
        </w:rPr>
        <w:t xml:space="preserve">отраслевых подгрупп по работе с источниками доходов консолидированного бюджета Забайкальского края по перечню видов экономической деятельности по кодам ОКВЭД, в соответствии с распоряжением Правительства Забайкальского края от 20 июня 2017 года </w:t>
      </w:r>
      <w:r w:rsidRPr="00BA3E2B">
        <w:rPr>
          <w:bCs/>
          <w:sz w:val="28"/>
          <w:szCs w:val="28"/>
        </w:rPr>
        <w:br/>
        <w:t>№ 277-р;</w:t>
      </w:r>
    </w:p>
    <w:p w14:paraId="561EC1C3"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проведения анализа результативности работы муниципальных комиссий по мобилизации доходов в местный бюджет, по легализации объектов налогообложения, по проблемам оплаты труда и легализации «теневой» заработной платы;</w:t>
      </w:r>
    </w:p>
    <w:p w14:paraId="74FC3286"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проведения регулярной работы по выявлению сокрытых и незарегистрированных в установленном порядке объектов налогообложения,  налогоплательщиков, осуществляющих деятельность на территории Забайкальского края самостоятельно, включая обособленные подразделения, без постановки на налоговый учет в налоговых органах, уклоняющихся от налогообложения и уплаты иных платежей в бюджет, выявление применяемых ими схем уклонения от уплаты налогов и сборов;</w:t>
      </w:r>
    </w:p>
    <w:p w14:paraId="0A2B32F9" w14:textId="77777777" w:rsidR="00335D81" w:rsidRPr="00BA3E2B" w:rsidRDefault="00335D81" w:rsidP="00D86437">
      <w:pPr>
        <w:widowControl w:val="0"/>
        <w:autoSpaceDE w:val="0"/>
        <w:autoSpaceDN w:val="0"/>
        <w:adjustRightInd w:val="0"/>
        <w:spacing w:line="276" w:lineRule="auto"/>
        <w:ind w:firstLine="709"/>
        <w:jc w:val="both"/>
        <w:rPr>
          <w:bCs/>
          <w:sz w:val="28"/>
          <w:szCs w:val="28"/>
        </w:rPr>
      </w:pPr>
      <w:r w:rsidRPr="00BA3E2B">
        <w:rPr>
          <w:bCs/>
          <w:sz w:val="28"/>
          <w:szCs w:val="28"/>
        </w:rPr>
        <w:t>установления заданий отраслевым органам исполнительной власти и органам местного самоуправления по снижению недоимки по налогам и сборам в консолидированный бюджет Забайкальского края для организации работы с налогоплательщиками, допустившими образование задолженности по налоговым платежам.</w:t>
      </w:r>
    </w:p>
    <w:p w14:paraId="50F93127" w14:textId="0899844F" w:rsidR="001E4DEF" w:rsidRPr="00BA3E2B" w:rsidRDefault="00335D81" w:rsidP="00885B79">
      <w:pPr>
        <w:widowControl w:val="0"/>
        <w:autoSpaceDE w:val="0"/>
        <w:autoSpaceDN w:val="0"/>
        <w:adjustRightInd w:val="0"/>
        <w:spacing w:line="276" w:lineRule="auto"/>
        <w:ind w:firstLine="709"/>
        <w:jc w:val="both"/>
        <w:rPr>
          <w:bCs/>
          <w:sz w:val="28"/>
          <w:szCs w:val="28"/>
        </w:rPr>
      </w:pPr>
      <w:r w:rsidRPr="00BA3E2B">
        <w:rPr>
          <w:bCs/>
          <w:sz w:val="28"/>
          <w:szCs w:val="28"/>
        </w:rPr>
        <w:t xml:space="preserve">3. Взаимодействие органов государственной власти края с крупнейшими налогоплательщиками края в рамках заключенных соглашений о взаимном сотрудничестве между Правительством Забайкальского края и хозяйствующими субъектами, основным условием которых является привлечение инвестиций в экономику края, развитие производства и сферы услуг, создание новых рабочих мест, постановка на налоговый учет обособленных подразделений по месту осуществления деятельности, увеличение налогового потенциала региона и устойчивый рост поступлений </w:t>
      </w:r>
      <w:r w:rsidRPr="00BA3E2B">
        <w:rPr>
          <w:bCs/>
          <w:sz w:val="28"/>
          <w:szCs w:val="28"/>
        </w:rPr>
        <w:lastRenderedPageBreak/>
        <w:t>доходов в консолидированный бюджет Забайкальского края (распоряжение Правительства Забайкальского края от 22 июля 2014 года № 444-р).</w:t>
      </w:r>
    </w:p>
    <w:p w14:paraId="5F40C114" w14:textId="77777777" w:rsidR="00FD7E42" w:rsidRPr="00BA3E2B" w:rsidRDefault="00FD7E42" w:rsidP="00D86437">
      <w:pPr>
        <w:spacing w:line="276" w:lineRule="auto"/>
        <w:ind w:firstLine="709"/>
        <w:jc w:val="both"/>
        <w:rPr>
          <w:sz w:val="28"/>
          <w:szCs w:val="28"/>
        </w:rPr>
      </w:pPr>
      <w:r w:rsidRPr="00BA3E2B">
        <w:rPr>
          <w:sz w:val="28"/>
          <w:szCs w:val="28"/>
        </w:rPr>
        <w:t>Исполнение бюджета Забайкальского края в 2024 году осуществлялось в соответствии с принятым в установленном порядке Законом Забайкальского края от 27 декабря 2023 года № 2303-ЗЗК «О бюджете Забайкальского края на 2024 год и плановый период 2025 и 2026 годов» с учетом внесенных в него изменений.</w:t>
      </w:r>
    </w:p>
    <w:p w14:paraId="523BFF9F" w14:textId="77777777" w:rsidR="00FD7E42" w:rsidRPr="00BA3E2B" w:rsidRDefault="00FD7E42" w:rsidP="00D86437">
      <w:pPr>
        <w:spacing w:line="276" w:lineRule="auto"/>
        <w:ind w:firstLine="709"/>
        <w:jc w:val="both"/>
        <w:rPr>
          <w:sz w:val="28"/>
          <w:szCs w:val="28"/>
        </w:rPr>
      </w:pPr>
      <w:r w:rsidRPr="00BA3E2B">
        <w:rPr>
          <w:sz w:val="28"/>
          <w:szCs w:val="28"/>
        </w:rPr>
        <w:t>Исполнение бюджета Забайкальского края в отчетном периоде было ориентировано на решение задач, поставленных в Основных направлениях бюджетной и налоговой политики Забайкальского края на 2024 год и плановый период 2025 и 2026 годов, утвержденных распоряжением Правительства Забайкальского края от 19 октября 2023 года № 420-р.</w:t>
      </w:r>
    </w:p>
    <w:p w14:paraId="62CA620F" w14:textId="77777777" w:rsidR="00FD7E42" w:rsidRPr="00BA3E2B" w:rsidRDefault="00FD7E42" w:rsidP="00D86437">
      <w:pPr>
        <w:spacing w:line="276" w:lineRule="auto"/>
        <w:ind w:firstLine="851"/>
        <w:jc w:val="both"/>
        <w:rPr>
          <w:sz w:val="28"/>
          <w:szCs w:val="28"/>
        </w:rPr>
      </w:pPr>
      <w:r w:rsidRPr="00BA3E2B">
        <w:rPr>
          <w:sz w:val="28"/>
          <w:szCs w:val="28"/>
        </w:rPr>
        <w:t>Основными направлениями бюджетной политики на бюджетный цикл 2024-2026 определены:</w:t>
      </w:r>
    </w:p>
    <w:p w14:paraId="0920B77D" w14:textId="77777777" w:rsidR="00FD7E42" w:rsidRPr="00BA3E2B" w:rsidRDefault="00FD7E42" w:rsidP="00D86437">
      <w:pPr>
        <w:spacing w:line="276" w:lineRule="auto"/>
        <w:ind w:firstLine="709"/>
        <w:jc w:val="both"/>
        <w:rPr>
          <w:sz w:val="28"/>
          <w:szCs w:val="28"/>
        </w:rPr>
      </w:pPr>
      <w:r w:rsidRPr="00BA3E2B">
        <w:rPr>
          <w:sz w:val="28"/>
          <w:szCs w:val="28"/>
        </w:rPr>
        <w:t>1) обеспечение эффективности использования бюджетных средств, сокращения неэффективных затрат, концентрации ресурсов на приоритетных направлениях развития;</w:t>
      </w:r>
    </w:p>
    <w:p w14:paraId="472BE850" w14:textId="77777777" w:rsidR="00FD7E42" w:rsidRPr="00BA3E2B" w:rsidRDefault="00FD7E42" w:rsidP="00D86437">
      <w:pPr>
        <w:spacing w:line="276" w:lineRule="auto"/>
        <w:ind w:firstLine="709"/>
        <w:jc w:val="both"/>
        <w:rPr>
          <w:sz w:val="28"/>
          <w:szCs w:val="28"/>
        </w:rPr>
      </w:pPr>
      <w:r w:rsidRPr="00BA3E2B">
        <w:rPr>
          <w:sz w:val="28"/>
          <w:szCs w:val="28"/>
        </w:rPr>
        <w:t xml:space="preserve">2) создание необходимых условий для ускорения темпов экономического роста и доходного потенциала консолидированного бюджета Забайкальского края путем реализации Стратегии социально-экономического развития Забайкальского края до 2035 года, утвержденной постановлением Правительства Забайкальского края от 2 июня 2023 года № 272; </w:t>
      </w:r>
    </w:p>
    <w:p w14:paraId="7A7C1DD9" w14:textId="77777777" w:rsidR="00FD7E42" w:rsidRPr="00BA3E2B" w:rsidRDefault="00FD7E42" w:rsidP="00D86437">
      <w:pPr>
        <w:spacing w:line="276" w:lineRule="auto"/>
        <w:ind w:firstLine="709"/>
        <w:jc w:val="both"/>
        <w:rPr>
          <w:sz w:val="28"/>
          <w:szCs w:val="28"/>
        </w:rPr>
      </w:pPr>
      <w:r w:rsidRPr="00BA3E2B">
        <w:rPr>
          <w:sz w:val="28"/>
          <w:szCs w:val="28"/>
        </w:rPr>
        <w:t>3) сдерживание роста долговой зависимости и сохранение безопасного уровня долговой нагрузки;</w:t>
      </w:r>
    </w:p>
    <w:p w14:paraId="37BD42FE" w14:textId="378195D7" w:rsidR="006D0D43" w:rsidRPr="00BA3E2B" w:rsidRDefault="00FD7E42" w:rsidP="00057E8D">
      <w:pPr>
        <w:spacing w:line="276" w:lineRule="auto"/>
        <w:ind w:firstLine="709"/>
        <w:jc w:val="both"/>
        <w:rPr>
          <w:sz w:val="28"/>
          <w:szCs w:val="28"/>
        </w:rPr>
      </w:pPr>
      <w:r w:rsidRPr="00BA3E2B">
        <w:rPr>
          <w:sz w:val="28"/>
          <w:szCs w:val="28"/>
        </w:rPr>
        <w:t>4) сохранение необходимого уровня финансового обеспечения расходов бюджета Забайкальского края, формирующих качество жизни жителей края.</w:t>
      </w:r>
    </w:p>
    <w:p w14:paraId="192EAFF3" w14:textId="77777777" w:rsidR="00775B40" w:rsidRPr="00BA3E2B" w:rsidRDefault="00775B40" w:rsidP="00D86437">
      <w:pPr>
        <w:spacing w:line="276" w:lineRule="auto"/>
        <w:ind w:firstLine="708"/>
        <w:jc w:val="both"/>
        <w:rPr>
          <w:sz w:val="28"/>
          <w:szCs w:val="28"/>
        </w:rPr>
      </w:pPr>
    </w:p>
    <w:p w14:paraId="5C014A4E" w14:textId="67738A30" w:rsidR="0023103E" w:rsidRPr="00BA3E2B" w:rsidRDefault="0023103E" w:rsidP="00D86437">
      <w:pPr>
        <w:spacing w:line="276" w:lineRule="auto"/>
        <w:ind w:firstLine="708"/>
        <w:jc w:val="both"/>
        <w:rPr>
          <w:sz w:val="28"/>
          <w:szCs w:val="28"/>
        </w:rPr>
      </w:pPr>
      <w:r w:rsidRPr="00BA3E2B">
        <w:rPr>
          <w:sz w:val="28"/>
          <w:szCs w:val="28"/>
        </w:rPr>
        <w:t xml:space="preserve">В 2024 году в судебные органы предъявлено исковых требований о взыскании за счет средств казны Забайкальского края на общую сумму </w:t>
      </w:r>
      <w:r w:rsidR="00410D88">
        <w:rPr>
          <w:sz w:val="28"/>
          <w:szCs w:val="28"/>
        </w:rPr>
        <w:br/>
      </w:r>
      <w:r w:rsidRPr="00BA3E2B">
        <w:rPr>
          <w:sz w:val="28"/>
          <w:szCs w:val="28"/>
        </w:rPr>
        <w:t>1 153 000,0 тыс. рублей по следующим категориям дел:</w:t>
      </w:r>
    </w:p>
    <w:p w14:paraId="388C7EAF" w14:textId="77777777" w:rsidR="0023103E" w:rsidRPr="00BA3E2B" w:rsidRDefault="0023103E" w:rsidP="00D86437">
      <w:pPr>
        <w:spacing w:line="276" w:lineRule="auto"/>
        <w:ind w:firstLine="708"/>
        <w:jc w:val="both"/>
        <w:rPr>
          <w:sz w:val="28"/>
          <w:szCs w:val="28"/>
        </w:rPr>
      </w:pPr>
      <w:r w:rsidRPr="00BA3E2B">
        <w:rPr>
          <w:sz w:val="28"/>
          <w:szCs w:val="28"/>
        </w:rPr>
        <w:t xml:space="preserve">– иски ресурсоснабжающих организаций о взыскании за счет средств бюджета Забайкальского края убытков, возникающих в результате </w:t>
      </w:r>
      <w:proofErr w:type="spellStart"/>
      <w:r w:rsidRPr="00BA3E2B">
        <w:rPr>
          <w:sz w:val="28"/>
          <w:szCs w:val="28"/>
        </w:rPr>
        <w:t>межтарифной</w:t>
      </w:r>
      <w:proofErr w:type="spellEnd"/>
      <w:r w:rsidRPr="00BA3E2B">
        <w:rPr>
          <w:sz w:val="28"/>
          <w:szCs w:val="28"/>
        </w:rPr>
        <w:t xml:space="preserve"> разницы, судебные издержки;</w:t>
      </w:r>
    </w:p>
    <w:p w14:paraId="00E4E315" w14:textId="77777777" w:rsidR="0023103E" w:rsidRPr="00BA3E2B" w:rsidRDefault="0023103E" w:rsidP="00D86437">
      <w:pPr>
        <w:spacing w:line="276" w:lineRule="auto"/>
        <w:ind w:firstLine="708"/>
        <w:jc w:val="both"/>
        <w:rPr>
          <w:sz w:val="28"/>
          <w:szCs w:val="28"/>
        </w:rPr>
      </w:pPr>
      <w:r w:rsidRPr="00BA3E2B">
        <w:rPr>
          <w:sz w:val="28"/>
          <w:szCs w:val="28"/>
        </w:rPr>
        <w:t>– иски о взыскании задолженности по государственным контрактам; удорожание по государственным контрактам; неустойка по государственным контрактам;</w:t>
      </w:r>
    </w:p>
    <w:p w14:paraId="67E8587F" w14:textId="77777777" w:rsidR="0023103E" w:rsidRPr="00BA3E2B" w:rsidRDefault="0023103E" w:rsidP="00D86437">
      <w:pPr>
        <w:spacing w:line="276" w:lineRule="auto"/>
        <w:ind w:firstLine="708"/>
        <w:jc w:val="both"/>
        <w:rPr>
          <w:sz w:val="28"/>
          <w:szCs w:val="28"/>
        </w:rPr>
      </w:pPr>
      <w:r w:rsidRPr="00BA3E2B">
        <w:rPr>
          <w:sz w:val="28"/>
          <w:szCs w:val="28"/>
        </w:rPr>
        <w:t>– иски о взыскании компенсации за нарушение права на исполнение судебного акта в разумный срок, включая уплату государственной пошлины и судебных расходов на услуги представителя;</w:t>
      </w:r>
    </w:p>
    <w:p w14:paraId="5797DEFF" w14:textId="77777777" w:rsidR="0023103E" w:rsidRPr="00BA3E2B" w:rsidRDefault="0023103E" w:rsidP="00D86437">
      <w:pPr>
        <w:spacing w:line="276" w:lineRule="auto"/>
        <w:ind w:firstLine="708"/>
        <w:jc w:val="both"/>
        <w:rPr>
          <w:sz w:val="28"/>
          <w:szCs w:val="28"/>
        </w:rPr>
      </w:pPr>
      <w:r w:rsidRPr="00BA3E2B">
        <w:rPr>
          <w:sz w:val="28"/>
          <w:szCs w:val="28"/>
        </w:rPr>
        <w:lastRenderedPageBreak/>
        <w:t>– иски о возмещении морального вреда;</w:t>
      </w:r>
    </w:p>
    <w:p w14:paraId="7852C04A" w14:textId="77777777" w:rsidR="0023103E" w:rsidRPr="00BA3E2B" w:rsidRDefault="0023103E" w:rsidP="00D86437">
      <w:pPr>
        <w:spacing w:line="276" w:lineRule="auto"/>
        <w:ind w:firstLine="708"/>
        <w:jc w:val="both"/>
        <w:rPr>
          <w:sz w:val="28"/>
          <w:szCs w:val="28"/>
        </w:rPr>
      </w:pPr>
      <w:r w:rsidRPr="00BA3E2B">
        <w:rPr>
          <w:sz w:val="28"/>
          <w:szCs w:val="28"/>
        </w:rPr>
        <w:t>– иски о выплатах в результате последствий чрезвычайных ситуаций;</w:t>
      </w:r>
    </w:p>
    <w:p w14:paraId="19A7C70E" w14:textId="77777777" w:rsidR="0023103E" w:rsidRPr="00BA3E2B" w:rsidRDefault="0023103E" w:rsidP="00D86437">
      <w:pPr>
        <w:spacing w:line="276" w:lineRule="auto"/>
        <w:ind w:firstLine="708"/>
        <w:jc w:val="both"/>
        <w:rPr>
          <w:sz w:val="28"/>
          <w:szCs w:val="28"/>
        </w:rPr>
      </w:pPr>
      <w:r w:rsidRPr="00BA3E2B">
        <w:rPr>
          <w:sz w:val="28"/>
          <w:szCs w:val="28"/>
        </w:rPr>
        <w:t>– иски о выплате заработной платы;</w:t>
      </w:r>
    </w:p>
    <w:p w14:paraId="548C146A" w14:textId="77777777" w:rsidR="0023103E" w:rsidRPr="00BA3E2B" w:rsidRDefault="0023103E" w:rsidP="00D86437">
      <w:pPr>
        <w:spacing w:line="276" w:lineRule="auto"/>
        <w:ind w:firstLine="708"/>
        <w:jc w:val="both"/>
        <w:rPr>
          <w:sz w:val="28"/>
          <w:szCs w:val="28"/>
        </w:rPr>
      </w:pPr>
      <w:r w:rsidRPr="00BA3E2B">
        <w:rPr>
          <w:sz w:val="28"/>
          <w:szCs w:val="28"/>
        </w:rPr>
        <w:t>– иск о компенсации расходов органов местного самоуправления по предоставлению жилья гражданам инвалидам;</w:t>
      </w:r>
    </w:p>
    <w:p w14:paraId="1CF8066B" w14:textId="77777777" w:rsidR="0023103E" w:rsidRPr="00BA3E2B" w:rsidRDefault="0023103E" w:rsidP="00D86437">
      <w:pPr>
        <w:spacing w:line="276" w:lineRule="auto"/>
        <w:ind w:firstLine="708"/>
        <w:jc w:val="both"/>
        <w:rPr>
          <w:sz w:val="28"/>
          <w:szCs w:val="28"/>
        </w:rPr>
      </w:pPr>
      <w:r w:rsidRPr="00BA3E2B">
        <w:rPr>
          <w:sz w:val="28"/>
          <w:szCs w:val="28"/>
        </w:rPr>
        <w:t>– иные категории.</w:t>
      </w:r>
    </w:p>
    <w:p w14:paraId="721AFD87" w14:textId="743752B3" w:rsidR="0023103E" w:rsidRPr="00BA3E2B" w:rsidRDefault="0023103E" w:rsidP="00D86437">
      <w:pPr>
        <w:spacing w:line="276" w:lineRule="auto"/>
        <w:ind w:firstLine="708"/>
        <w:jc w:val="both"/>
        <w:rPr>
          <w:sz w:val="28"/>
          <w:szCs w:val="28"/>
        </w:rPr>
      </w:pPr>
      <w:r w:rsidRPr="00BA3E2B">
        <w:rPr>
          <w:sz w:val="28"/>
          <w:szCs w:val="28"/>
        </w:rPr>
        <w:t>Министерством</w:t>
      </w:r>
      <w:r w:rsidR="00871677">
        <w:rPr>
          <w:sz w:val="28"/>
          <w:szCs w:val="28"/>
        </w:rPr>
        <w:t xml:space="preserve"> финансов</w:t>
      </w:r>
      <w:r w:rsidRPr="00BA3E2B">
        <w:rPr>
          <w:sz w:val="28"/>
          <w:szCs w:val="28"/>
        </w:rPr>
        <w:t xml:space="preserve"> в арбитражных судах и судах общей юрисдикции интересы казны Забайкальского края защищены в общей сумме 100 000,0 тыс. рублей.</w:t>
      </w:r>
    </w:p>
    <w:p w14:paraId="699BA29A" w14:textId="77777777" w:rsidR="0023103E" w:rsidRPr="00BA3E2B" w:rsidRDefault="0023103E" w:rsidP="008339FD">
      <w:pPr>
        <w:spacing w:line="276" w:lineRule="auto"/>
        <w:ind w:firstLine="709"/>
        <w:jc w:val="center"/>
        <w:rPr>
          <w:b/>
          <w:sz w:val="28"/>
          <w:szCs w:val="28"/>
        </w:rPr>
      </w:pPr>
    </w:p>
    <w:p w14:paraId="7F5B7EF4" w14:textId="377A4AFD" w:rsidR="00DE7905" w:rsidRPr="00BA3E2B" w:rsidRDefault="00DE7905" w:rsidP="008339FD">
      <w:pPr>
        <w:spacing w:line="276" w:lineRule="auto"/>
        <w:ind w:firstLine="709"/>
        <w:jc w:val="center"/>
        <w:rPr>
          <w:b/>
          <w:sz w:val="28"/>
          <w:szCs w:val="28"/>
        </w:rPr>
      </w:pPr>
      <w:r w:rsidRPr="00BA3E2B">
        <w:rPr>
          <w:b/>
          <w:sz w:val="28"/>
          <w:szCs w:val="28"/>
        </w:rPr>
        <w:t>Раздел 3 «Анализ отчета об исполнении бюджета субъектом бюджетной отчетности»</w:t>
      </w:r>
    </w:p>
    <w:p w14:paraId="39A0D297" w14:textId="77777777" w:rsidR="00837177" w:rsidRPr="00BA3E2B" w:rsidRDefault="00837177" w:rsidP="008339FD">
      <w:pPr>
        <w:spacing w:line="276" w:lineRule="auto"/>
        <w:ind w:firstLine="709"/>
        <w:jc w:val="center"/>
        <w:rPr>
          <w:b/>
          <w:sz w:val="28"/>
          <w:szCs w:val="28"/>
        </w:rPr>
      </w:pPr>
    </w:p>
    <w:p w14:paraId="742259EA" w14:textId="77777777" w:rsidR="00854EC4" w:rsidRPr="00BA3E2B" w:rsidRDefault="00854EC4" w:rsidP="008339FD">
      <w:pPr>
        <w:adjustRightInd w:val="0"/>
        <w:spacing w:line="276" w:lineRule="auto"/>
        <w:ind w:firstLine="709"/>
        <w:jc w:val="center"/>
        <w:rPr>
          <w:b/>
          <w:sz w:val="28"/>
          <w:szCs w:val="28"/>
        </w:rPr>
      </w:pPr>
      <w:r w:rsidRPr="00BA3E2B">
        <w:rPr>
          <w:b/>
          <w:sz w:val="28"/>
          <w:szCs w:val="28"/>
        </w:rPr>
        <w:t xml:space="preserve">Анализ сведений об исполнении бюджета (форма </w:t>
      </w:r>
      <w:r w:rsidR="00BC6871" w:rsidRPr="00BA3E2B">
        <w:rPr>
          <w:b/>
          <w:sz w:val="28"/>
          <w:szCs w:val="28"/>
        </w:rPr>
        <w:t>0503164</w:t>
      </w:r>
      <w:r w:rsidRPr="00BA3E2B">
        <w:rPr>
          <w:b/>
          <w:sz w:val="28"/>
          <w:szCs w:val="28"/>
        </w:rPr>
        <w:t xml:space="preserve">) </w:t>
      </w:r>
      <w:r w:rsidR="0074618B" w:rsidRPr="00BA3E2B">
        <w:rPr>
          <w:b/>
          <w:sz w:val="28"/>
          <w:szCs w:val="28"/>
        </w:rPr>
        <w:br/>
      </w:r>
      <w:r w:rsidRPr="00BA3E2B">
        <w:rPr>
          <w:b/>
          <w:sz w:val="28"/>
          <w:szCs w:val="28"/>
        </w:rPr>
        <w:t>по показателям бюджета Забайкальского края</w:t>
      </w:r>
    </w:p>
    <w:p w14:paraId="31FC210E" w14:textId="77777777" w:rsidR="001618BC" w:rsidRPr="00BA3E2B" w:rsidRDefault="001618BC" w:rsidP="00F76713">
      <w:pPr>
        <w:widowControl w:val="0"/>
        <w:spacing w:line="276" w:lineRule="auto"/>
        <w:ind w:firstLine="709"/>
        <w:jc w:val="both"/>
        <w:rPr>
          <w:sz w:val="28"/>
          <w:szCs w:val="28"/>
        </w:rPr>
      </w:pPr>
      <w:r w:rsidRPr="00BA3E2B">
        <w:rPr>
          <w:sz w:val="28"/>
          <w:szCs w:val="28"/>
        </w:rPr>
        <w:t>Налоговые и неналоговые доходы краевого бюджета за 2024 год составили 81 884 444,8 тыс. рублей (101,4 процента к уточненным годовым бюджетным назначениям), в том числе налоговые доходы 78 060 113,8 тыс. рублей (100,9 процента к уточненным годовым бюджетным назначениям), неналоговые доходы 3 824 331,0 тыс. рублей (113,0 процента к уточненным годовым бюджетным назначениям).</w:t>
      </w:r>
    </w:p>
    <w:p w14:paraId="308CE224" w14:textId="00DCE083" w:rsidR="001618BC" w:rsidRPr="00BA3E2B" w:rsidRDefault="001618BC" w:rsidP="00F76713">
      <w:pPr>
        <w:widowControl w:val="0"/>
        <w:spacing w:line="276" w:lineRule="auto"/>
        <w:ind w:firstLine="709"/>
        <w:jc w:val="both"/>
        <w:rPr>
          <w:sz w:val="28"/>
          <w:szCs w:val="28"/>
        </w:rPr>
      </w:pPr>
      <w:r w:rsidRPr="00BA3E2B">
        <w:rPr>
          <w:sz w:val="28"/>
          <w:szCs w:val="28"/>
        </w:rPr>
        <w:t>В структуре доходов бюджета Забайкальского края удельный вес налоговых доходов составил 95,3 процента, неналоговых доходов 4,7 процента.</w:t>
      </w:r>
    </w:p>
    <w:p w14:paraId="7D335E76" w14:textId="77777777" w:rsidR="001F706B" w:rsidRPr="00BA3E2B" w:rsidRDefault="001618BC" w:rsidP="00F76713">
      <w:pPr>
        <w:widowControl w:val="0"/>
        <w:spacing w:line="276" w:lineRule="auto"/>
        <w:ind w:firstLine="709"/>
        <w:jc w:val="both"/>
        <w:rPr>
          <w:sz w:val="28"/>
          <w:szCs w:val="28"/>
        </w:rPr>
      </w:pPr>
      <w:r w:rsidRPr="00BA3E2B">
        <w:rPr>
          <w:sz w:val="28"/>
          <w:szCs w:val="28"/>
        </w:rPr>
        <w:t xml:space="preserve">Основными источниками поступлений налоговых и неналоговых доходов бюджета края являются: </w:t>
      </w:r>
    </w:p>
    <w:p w14:paraId="6CEF5777" w14:textId="77777777" w:rsidR="001F706B" w:rsidRPr="00BA3E2B" w:rsidRDefault="001618BC" w:rsidP="00F76713">
      <w:pPr>
        <w:pStyle w:val="a9"/>
        <w:widowControl w:val="0"/>
        <w:spacing w:before="0" w:beforeAutospacing="0" w:after="0" w:afterAutospacing="0" w:line="276" w:lineRule="auto"/>
        <w:ind w:firstLine="709"/>
        <w:jc w:val="both"/>
        <w:rPr>
          <w:sz w:val="28"/>
          <w:szCs w:val="28"/>
        </w:rPr>
      </w:pPr>
      <w:r w:rsidRPr="00BA3E2B">
        <w:rPr>
          <w:sz w:val="28"/>
          <w:szCs w:val="28"/>
        </w:rPr>
        <w:t xml:space="preserve">налог на прибыль организаций – 28,9 процента (23 683 392,9 тыс. рублей); </w:t>
      </w:r>
    </w:p>
    <w:p w14:paraId="41FA247A" w14:textId="34564705" w:rsidR="001F706B" w:rsidRPr="00BA3E2B" w:rsidRDefault="001618BC" w:rsidP="00F76713">
      <w:pPr>
        <w:pStyle w:val="a9"/>
        <w:widowControl w:val="0"/>
        <w:spacing w:before="0" w:beforeAutospacing="0" w:after="0" w:afterAutospacing="0" w:line="276" w:lineRule="auto"/>
        <w:ind w:firstLine="709"/>
        <w:jc w:val="both"/>
        <w:rPr>
          <w:sz w:val="28"/>
          <w:szCs w:val="28"/>
        </w:rPr>
      </w:pPr>
      <w:r w:rsidRPr="00BA3E2B">
        <w:rPr>
          <w:sz w:val="28"/>
          <w:szCs w:val="28"/>
        </w:rPr>
        <w:t xml:space="preserve">налог на доходы физических лиц – 35,9 процента (29 365 933,1 тыс. рублей); </w:t>
      </w:r>
    </w:p>
    <w:p w14:paraId="583DD6B1" w14:textId="77777777" w:rsidR="001F706B" w:rsidRPr="00BA3E2B" w:rsidRDefault="001618BC" w:rsidP="00F76713">
      <w:pPr>
        <w:pStyle w:val="a9"/>
        <w:widowControl w:val="0"/>
        <w:spacing w:before="0" w:beforeAutospacing="0" w:after="0" w:afterAutospacing="0" w:line="276" w:lineRule="auto"/>
        <w:ind w:firstLine="709"/>
        <w:jc w:val="both"/>
        <w:rPr>
          <w:sz w:val="28"/>
          <w:szCs w:val="28"/>
        </w:rPr>
      </w:pPr>
      <w:r w:rsidRPr="00BA3E2B">
        <w:rPr>
          <w:sz w:val="28"/>
          <w:szCs w:val="28"/>
        </w:rPr>
        <w:t>акцизы по подакцизным товарам (продукции), производимым на территории Российской Федерации – 11,2 процента (9 148 094,6 тыс. рублей)</w:t>
      </w:r>
      <w:r w:rsidR="001F706B" w:rsidRPr="00BA3E2B">
        <w:rPr>
          <w:sz w:val="28"/>
          <w:szCs w:val="28"/>
        </w:rPr>
        <w:t>;</w:t>
      </w:r>
    </w:p>
    <w:p w14:paraId="27CC4091" w14:textId="0F840EF0" w:rsidR="001618BC" w:rsidRPr="00BA3E2B" w:rsidRDefault="001618BC" w:rsidP="00F76713">
      <w:pPr>
        <w:pStyle w:val="a9"/>
        <w:widowControl w:val="0"/>
        <w:spacing w:before="0" w:beforeAutospacing="0" w:after="0" w:afterAutospacing="0" w:line="276" w:lineRule="auto"/>
        <w:ind w:firstLine="709"/>
        <w:jc w:val="both"/>
        <w:rPr>
          <w:sz w:val="28"/>
          <w:szCs w:val="28"/>
        </w:rPr>
      </w:pPr>
      <w:r w:rsidRPr="00BA3E2B">
        <w:rPr>
          <w:sz w:val="28"/>
          <w:szCs w:val="28"/>
        </w:rPr>
        <w:t xml:space="preserve"> налог на имущество организаций – 7,8 процента (6 365 612,9 тыс. рублей).</w:t>
      </w:r>
    </w:p>
    <w:p w14:paraId="61D5CB12" w14:textId="77777777" w:rsidR="001618BC" w:rsidRPr="00BA3E2B" w:rsidRDefault="001618BC" w:rsidP="00F76713">
      <w:pPr>
        <w:widowControl w:val="0"/>
        <w:spacing w:line="276" w:lineRule="auto"/>
        <w:ind w:firstLine="709"/>
        <w:jc w:val="both"/>
        <w:rPr>
          <w:sz w:val="28"/>
          <w:szCs w:val="28"/>
        </w:rPr>
      </w:pPr>
      <w:r w:rsidRPr="00BA3E2B">
        <w:rPr>
          <w:sz w:val="28"/>
          <w:szCs w:val="28"/>
        </w:rPr>
        <w:t>В 2024 году объем налоговых и неналоговых доходов краевого бюджета, администрируемых территориальными органами (подразделениями) федеральных органов государственной власти составил 79 063 608,3 тыс. рублей (96,6 процента), администрируемых органами государственной власти Забайкальского края 2 820 836,5 тыс. рублей (3,4 процента).</w:t>
      </w:r>
    </w:p>
    <w:p w14:paraId="61DC6DEB" w14:textId="77777777" w:rsidR="001618BC" w:rsidRPr="00BA3E2B" w:rsidRDefault="001618BC" w:rsidP="00F76713">
      <w:pPr>
        <w:spacing w:line="276" w:lineRule="auto"/>
        <w:ind w:firstLine="709"/>
        <w:jc w:val="both"/>
        <w:rPr>
          <w:sz w:val="28"/>
          <w:szCs w:val="28"/>
        </w:rPr>
      </w:pPr>
      <w:r w:rsidRPr="00BA3E2B">
        <w:rPr>
          <w:sz w:val="28"/>
          <w:szCs w:val="28"/>
        </w:rPr>
        <w:t>Основную долю поступлений налоговых и неналоговых доходов краевого бюджета составляют доходы, администрируемые:</w:t>
      </w:r>
    </w:p>
    <w:p w14:paraId="6071BE4A" w14:textId="77777777" w:rsidR="001618BC" w:rsidRPr="00BA3E2B" w:rsidRDefault="001618BC" w:rsidP="00F76713">
      <w:pPr>
        <w:spacing w:line="276" w:lineRule="auto"/>
        <w:ind w:firstLine="709"/>
        <w:jc w:val="both"/>
        <w:rPr>
          <w:sz w:val="28"/>
          <w:szCs w:val="28"/>
        </w:rPr>
      </w:pPr>
      <w:r w:rsidRPr="00BA3E2B">
        <w:rPr>
          <w:sz w:val="28"/>
          <w:szCs w:val="28"/>
        </w:rPr>
        <w:lastRenderedPageBreak/>
        <w:t>- Управлением Федеральной налоговой службы по Забайкальскому краю – 95,8 процента, или 78 406 496,3 тыс. рублей (101,0 процента к уточненным годовым бюджетным назначениям);</w:t>
      </w:r>
    </w:p>
    <w:p w14:paraId="069E08A2" w14:textId="77777777" w:rsidR="001618BC" w:rsidRPr="00BA3E2B" w:rsidRDefault="001618BC" w:rsidP="00F76713">
      <w:pPr>
        <w:widowControl w:val="0"/>
        <w:autoSpaceDE w:val="0"/>
        <w:autoSpaceDN w:val="0"/>
        <w:adjustRightInd w:val="0"/>
        <w:spacing w:line="276" w:lineRule="auto"/>
        <w:ind w:firstLine="709"/>
        <w:jc w:val="both"/>
        <w:rPr>
          <w:bCs/>
          <w:sz w:val="28"/>
          <w:szCs w:val="28"/>
        </w:rPr>
      </w:pPr>
      <w:r w:rsidRPr="00BA3E2B">
        <w:rPr>
          <w:bCs/>
          <w:sz w:val="28"/>
          <w:szCs w:val="28"/>
        </w:rPr>
        <w:t>- остальными главными администраторами доходов краевого бюджета - органами государственной власти Российской Федерации и Забайкальского края – 4,2 процента, или 3 477 948,5 тыс. рублей (112,2 процента к уточненным годовым бюджетным назначениям).</w:t>
      </w:r>
    </w:p>
    <w:p w14:paraId="77BDE9F8" w14:textId="163DD6D7" w:rsidR="001618BC" w:rsidRPr="00BA3E2B" w:rsidRDefault="001618BC" w:rsidP="00F76713">
      <w:pPr>
        <w:tabs>
          <w:tab w:val="left" w:pos="4680"/>
          <w:tab w:val="left" w:pos="4860"/>
        </w:tabs>
        <w:spacing w:line="276" w:lineRule="auto"/>
        <w:ind w:firstLine="709"/>
        <w:jc w:val="both"/>
        <w:rPr>
          <w:sz w:val="28"/>
          <w:szCs w:val="28"/>
        </w:rPr>
      </w:pPr>
      <w:r w:rsidRPr="00BA3E2B">
        <w:rPr>
          <w:sz w:val="28"/>
          <w:szCs w:val="28"/>
        </w:rPr>
        <w:t xml:space="preserve">Исполнение по налоговым и неналоговым доходам (свыше 105,0 процентов к уточненным годовым бюджетным назначениям) обеспечено следующими налогами и сборами: </w:t>
      </w:r>
    </w:p>
    <w:p w14:paraId="4BC5B4FF" w14:textId="5D67A7B5" w:rsidR="001618BC" w:rsidRPr="00BA3E2B" w:rsidRDefault="001618BC" w:rsidP="00F76713">
      <w:pPr>
        <w:tabs>
          <w:tab w:val="left" w:pos="4680"/>
          <w:tab w:val="left" w:pos="4860"/>
        </w:tabs>
        <w:spacing w:line="276" w:lineRule="auto"/>
        <w:ind w:firstLine="709"/>
        <w:jc w:val="both"/>
        <w:rPr>
          <w:sz w:val="28"/>
          <w:szCs w:val="28"/>
        </w:rPr>
      </w:pPr>
      <w:r w:rsidRPr="00BA3E2B">
        <w:rPr>
          <w:sz w:val="28"/>
          <w:szCs w:val="28"/>
        </w:rPr>
        <w:t>налог на прибыль организаций – 23 683 392,9 тыс. рублей, или 106,1 процента, в связи с увеличением финансового результата крупнейших налогоплательщиков, осуществляющих добычу полезных ископаемых;</w:t>
      </w:r>
    </w:p>
    <w:p w14:paraId="7ABD75AC" w14:textId="77777777" w:rsidR="001618BC" w:rsidRPr="00BA3E2B" w:rsidRDefault="001618BC" w:rsidP="00F76713">
      <w:pPr>
        <w:spacing w:line="276" w:lineRule="auto"/>
        <w:ind w:firstLine="709"/>
        <w:jc w:val="both"/>
        <w:rPr>
          <w:sz w:val="28"/>
          <w:szCs w:val="28"/>
        </w:rPr>
      </w:pPr>
      <w:r w:rsidRPr="00BA3E2B">
        <w:rPr>
          <w:sz w:val="28"/>
          <w:szCs w:val="28"/>
        </w:rPr>
        <w:t>транспортный налог – 856 715,1 тыс. рублей, или 105,8 процента, что обусловлено увеличением транспортных средств по юридическим лицам на 4,5%, по физическим лицам на 3%;</w:t>
      </w:r>
    </w:p>
    <w:p w14:paraId="51583BEC" w14:textId="77777777" w:rsidR="001618BC" w:rsidRPr="00BA3E2B" w:rsidRDefault="001618BC" w:rsidP="00F76713">
      <w:pPr>
        <w:spacing w:line="276" w:lineRule="auto"/>
        <w:ind w:right="120" w:firstLine="720"/>
        <w:jc w:val="both"/>
        <w:rPr>
          <w:sz w:val="28"/>
          <w:szCs w:val="28"/>
        </w:rPr>
      </w:pPr>
      <w:r w:rsidRPr="00BA3E2B">
        <w:rPr>
          <w:rFonts w:cs="Calibri"/>
          <w:sz w:val="28"/>
          <w:szCs w:val="28"/>
        </w:rPr>
        <w:t xml:space="preserve">доходы от оказания платных услуг (работ) и компенсации затрат государства – 529 976,9 тыс. рублей, или 178,8 процента, в связи </w:t>
      </w:r>
      <w:r w:rsidRPr="00BA3E2B">
        <w:rPr>
          <w:sz w:val="28"/>
          <w:szCs w:val="28"/>
        </w:rPr>
        <w:t>с увеличением суммы возврата дебиторской задолженности прошлых лет;</w:t>
      </w:r>
    </w:p>
    <w:p w14:paraId="40FFB110" w14:textId="150B1E72" w:rsidR="001618BC" w:rsidRPr="00BA3E2B" w:rsidRDefault="001618BC" w:rsidP="00F76713">
      <w:pPr>
        <w:spacing w:line="276" w:lineRule="auto"/>
        <w:ind w:right="120" w:firstLine="720"/>
        <w:jc w:val="both"/>
        <w:rPr>
          <w:rFonts w:cs="Calibri"/>
          <w:sz w:val="28"/>
          <w:szCs w:val="28"/>
        </w:rPr>
      </w:pPr>
      <w:r w:rsidRPr="00BA3E2B">
        <w:rPr>
          <w:sz w:val="28"/>
          <w:szCs w:val="28"/>
        </w:rPr>
        <w:t>доходы от продажи материальных и нематериальных активов –</w:t>
      </w:r>
      <w:r w:rsidR="00323E90">
        <w:rPr>
          <w:sz w:val="28"/>
          <w:szCs w:val="28"/>
        </w:rPr>
        <w:t xml:space="preserve"> </w:t>
      </w:r>
      <w:r w:rsidRPr="00BA3E2B">
        <w:rPr>
          <w:sz w:val="28"/>
          <w:szCs w:val="28"/>
        </w:rPr>
        <w:t>5 476,6 тыс. рублей, или 109,0 процента, в связи с</w:t>
      </w:r>
      <w:r w:rsidRPr="00BA3E2B">
        <w:rPr>
          <w:color w:val="000000"/>
          <w:sz w:val="28"/>
        </w:rPr>
        <w:t xml:space="preserve"> приватизацией недвижимого имущества, находящегося в собственности Забайкальского края;</w:t>
      </w:r>
    </w:p>
    <w:p w14:paraId="2C3894F8" w14:textId="7108AAC4" w:rsidR="001618BC" w:rsidRPr="00BA3E2B" w:rsidRDefault="001618BC" w:rsidP="00F76713">
      <w:pPr>
        <w:spacing w:line="276" w:lineRule="auto"/>
        <w:ind w:firstLine="709"/>
        <w:jc w:val="both"/>
        <w:rPr>
          <w:rFonts w:eastAsiaTheme="minorHAnsi"/>
          <w:sz w:val="28"/>
          <w:szCs w:val="28"/>
          <w:lang w:eastAsia="en-US"/>
        </w:rPr>
      </w:pPr>
      <w:r w:rsidRPr="00BA3E2B">
        <w:rPr>
          <w:sz w:val="28"/>
          <w:szCs w:val="28"/>
        </w:rPr>
        <w:t xml:space="preserve">штрафы, санкции, возмещение ущерба – 1 075 276,4 тыс. рублей, или 111,1 процента, что обусловлено увеличением </w:t>
      </w:r>
      <w:r w:rsidRPr="00BA3E2B">
        <w:rPr>
          <w:rFonts w:eastAsiaTheme="minorHAnsi"/>
          <w:sz w:val="28"/>
          <w:szCs w:val="28"/>
          <w:lang w:eastAsia="en-US"/>
        </w:rPr>
        <w:t>поступлений административных штрафов, установленных Кодексом Российской Федерации</w:t>
      </w:r>
      <w:r w:rsidR="00A16D8E" w:rsidRPr="00BA3E2B">
        <w:rPr>
          <w:rFonts w:eastAsiaTheme="minorHAnsi"/>
          <w:sz w:val="28"/>
          <w:szCs w:val="28"/>
          <w:lang w:eastAsia="en-US"/>
        </w:rPr>
        <w:t xml:space="preserve"> </w:t>
      </w:r>
      <w:r w:rsidRPr="00BA3E2B">
        <w:rPr>
          <w:rFonts w:eastAsiaTheme="minorHAnsi"/>
          <w:sz w:val="28"/>
          <w:szCs w:val="28"/>
          <w:lang w:eastAsia="en-US"/>
        </w:rPr>
        <w:t>об административных правонарушениях.</w:t>
      </w:r>
    </w:p>
    <w:p w14:paraId="38473EDD" w14:textId="7723D398" w:rsidR="00CF7302" w:rsidRPr="00BA3E2B" w:rsidRDefault="00CF7302" w:rsidP="008339FD">
      <w:pPr>
        <w:widowControl w:val="0"/>
        <w:spacing w:line="276" w:lineRule="auto"/>
        <w:ind w:firstLine="709"/>
        <w:jc w:val="both"/>
        <w:rPr>
          <w:sz w:val="28"/>
          <w:szCs w:val="28"/>
        </w:rPr>
      </w:pPr>
      <w:r w:rsidRPr="00BA3E2B">
        <w:rPr>
          <w:sz w:val="28"/>
          <w:szCs w:val="28"/>
        </w:rPr>
        <w:t>Исполнение по безвозмездным поступлениям за 202</w:t>
      </w:r>
      <w:r w:rsidR="004A35C5" w:rsidRPr="00BA3E2B">
        <w:rPr>
          <w:sz w:val="28"/>
          <w:szCs w:val="28"/>
        </w:rPr>
        <w:t>4</w:t>
      </w:r>
      <w:r w:rsidRPr="00BA3E2B">
        <w:rPr>
          <w:sz w:val="28"/>
          <w:szCs w:val="28"/>
        </w:rPr>
        <w:t xml:space="preserve"> год по бюджету Забайкальского края составило </w:t>
      </w:r>
      <w:r w:rsidR="004A35C5" w:rsidRPr="00BA3E2B">
        <w:rPr>
          <w:sz w:val="28"/>
          <w:szCs w:val="28"/>
        </w:rPr>
        <w:t>59 878 147,0</w:t>
      </w:r>
      <w:r w:rsidR="00052A24" w:rsidRPr="00BA3E2B">
        <w:rPr>
          <w:sz w:val="28"/>
          <w:szCs w:val="28"/>
        </w:rPr>
        <w:t xml:space="preserve"> тыс. рублей, </w:t>
      </w:r>
      <w:r w:rsidRPr="00BA3E2B">
        <w:rPr>
          <w:sz w:val="28"/>
          <w:szCs w:val="28"/>
        </w:rPr>
        <w:t xml:space="preserve">или </w:t>
      </w:r>
      <w:r w:rsidR="00961807" w:rsidRPr="00BA3E2B">
        <w:rPr>
          <w:sz w:val="28"/>
          <w:szCs w:val="28"/>
        </w:rPr>
        <w:t>99,</w:t>
      </w:r>
      <w:r w:rsidR="00683502" w:rsidRPr="00BA3E2B">
        <w:rPr>
          <w:sz w:val="28"/>
          <w:szCs w:val="28"/>
        </w:rPr>
        <w:t>2</w:t>
      </w:r>
      <w:r w:rsidRPr="00BA3E2B">
        <w:rPr>
          <w:sz w:val="28"/>
          <w:szCs w:val="28"/>
        </w:rPr>
        <w:t xml:space="preserve"> процента к </w:t>
      </w:r>
      <w:r w:rsidR="00401A8C" w:rsidRPr="00BA3E2B">
        <w:rPr>
          <w:sz w:val="28"/>
          <w:szCs w:val="28"/>
        </w:rPr>
        <w:t xml:space="preserve">уточненным </w:t>
      </w:r>
      <w:r w:rsidRPr="00BA3E2B">
        <w:rPr>
          <w:sz w:val="28"/>
          <w:szCs w:val="28"/>
        </w:rPr>
        <w:t>бюджетным назначениям, из них:</w:t>
      </w:r>
    </w:p>
    <w:p w14:paraId="20436E2B" w14:textId="2D1DF2DD" w:rsidR="00CF7302" w:rsidRPr="00BA3E2B" w:rsidRDefault="00CF7302" w:rsidP="008339FD">
      <w:pPr>
        <w:widowControl w:val="0"/>
        <w:spacing w:line="276" w:lineRule="auto"/>
        <w:ind w:firstLine="709"/>
        <w:jc w:val="both"/>
        <w:rPr>
          <w:sz w:val="28"/>
          <w:szCs w:val="28"/>
        </w:rPr>
      </w:pPr>
      <w:r w:rsidRPr="00BA3E2B">
        <w:rPr>
          <w:sz w:val="28"/>
          <w:szCs w:val="28"/>
        </w:rPr>
        <w:t xml:space="preserve">безвозмездные поступления от других бюджетов бюджетной системы Российской Федерации в сумме </w:t>
      </w:r>
      <w:r w:rsidR="0041746E" w:rsidRPr="00BA3E2B">
        <w:rPr>
          <w:sz w:val="28"/>
          <w:szCs w:val="28"/>
        </w:rPr>
        <w:t>58 194 884,5</w:t>
      </w:r>
      <w:r w:rsidR="00462D91" w:rsidRPr="00BA3E2B">
        <w:rPr>
          <w:sz w:val="28"/>
          <w:szCs w:val="28"/>
        </w:rPr>
        <w:t xml:space="preserve"> </w:t>
      </w:r>
      <w:r w:rsidRPr="00BA3E2B">
        <w:rPr>
          <w:sz w:val="28"/>
          <w:szCs w:val="28"/>
        </w:rPr>
        <w:t>тыс. рублей, в том числе:</w:t>
      </w:r>
    </w:p>
    <w:p w14:paraId="55E61ED8" w14:textId="29216F50" w:rsidR="00CF7302" w:rsidRPr="00BA3E2B" w:rsidRDefault="00CF7302" w:rsidP="008339FD">
      <w:pPr>
        <w:widowControl w:val="0"/>
        <w:spacing w:line="276" w:lineRule="auto"/>
        <w:ind w:firstLine="709"/>
        <w:jc w:val="both"/>
        <w:rPr>
          <w:sz w:val="28"/>
          <w:szCs w:val="28"/>
        </w:rPr>
      </w:pPr>
      <w:r w:rsidRPr="00BA3E2B">
        <w:rPr>
          <w:sz w:val="28"/>
          <w:szCs w:val="28"/>
        </w:rPr>
        <w:t xml:space="preserve">дотации – </w:t>
      </w:r>
      <w:r w:rsidR="001D2087" w:rsidRPr="00BA3E2B">
        <w:rPr>
          <w:sz w:val="28"/>
          <w:szCs w:val="28"/>
        </w:rPr>
        <w:t>19 098 011,6</w:t>
      </w:r>
      <w:r w:rsidRPr="00BA3E2B">
        <w:rPr>
          <w:sz w:val="28"/>
          <w:szCs w:val="28"/>
        </w:rPr>
        <w:t xml:space="preserve"> тыс. рублей или 100,0 процентов к уточненным бюджетным назначениям;</w:t>
      </w:r>
    </w:p>
    <w:p w14:paraId="783A1949" w14:textId="04580459" w:rsidR="00CF7302" w:rsidRPr="00BA3E2B" w:rsidRDefault="00CF7302" w:rsidP="008339FD">
      <w:pPr>
        <w:widowControl w:val="0"/>
        <w:spacing w:line="276" w:lineRule="auto"/>
        <w:ind w:firstLine="709"/>
        <w:jc w:val="both"/>
        <w:rPr>
          <w:sz w:val="28"/>
          <w:szCs w:val="28"/>
        </w:rPr>
      </w:pPr>
      <w:r w:rsidRPr="00BA3E2B">
        <w:rPr>
          <w:sz w:val="28"/>
          <w:szCs w:val="28"/>
        </w:rPr>
        <w:t xml:space="preserve">субсидии – </w:t>
      </w:r>
      <w:r w:rsidR="001D2087" w:rsidRPr="00BA3E2B">
        <w:rPr>
          <w:sz w:val="28"/>
          <w:szCs w:val="28"/>
        </w:rPr>
        <w:t>30 462 012,7</w:t>
      </w:r>
      <w:r w:rsidRPr="00BA3E2B">
        <w:rPr>
          <w:sz w:val="28"/>
          <w:szCs w:val="28"/>
        </w:rPr>
        <w:t xml:space="preserve"> тыс. рублей или </w:t>
      </w:r>
      <w:r w:rsidR="00EF1F12" w:rsidRPr="00BA3E2B">
        <w:rPr>
          <w:sz w:val="28"/>
          <w:szCs w:val="28"/>
        </w:rPr>
        <w:t>99,</w:t>
      </w:r>
      <w:r w:rsidR="001D2087" w:rsidRPr="00BA3E2B">
        <w:rPr>
          <w:sz w:val="28"/>
          <w:szCs w:val="28"/>
        </w:rPr>
        <w:t>3</w:t>
      </w:r>
      <w:r w:rsidRPr="00BA3E2B">
        <w:rPr>
          <w:sz w:val="28"/>
          <w:szCs w:val="28"/>
        </w:rPr>
        <w:t xml:space="preserve"> процента к уточненным бюджетным назначениям;</w:t>
      </w:r>
    </w:p>
    <w:p w14:paraId="67E8F709" w14:textId="7F0CE381" w:rsidR="00CF7302" w:rsidRPr="00BA3E2B" w:rsidRDefault="00CF7302" w:rsidP="008339FD">
      <w:pPr>
        <w:widowControl w:val="0"/>
        <w:spacing w:line="276" w:lineRule="auto"/>
        <w:ind w:firstLine="709"/>
        <w:jc w:val="both"/>
        <w:rPr>
          <w:sz w:val="28"/>
          <w:szCs w:val="28"/>
        </w:rPr>
      </w:pPr>
      <w:r w:rsidRPr="00BA3E2B">
        <w:rPr>
          <w:sz w:val="28"/>
          <w:szCs w:val="28"/>
        </w:rPr>
        <w:t>субвенции –</w:t>
      </w:r>
      <w:r w:rsidR="00EF1F12" w:rsidRPr="00BA3E2B">
        <w:rPr>
          <w:sz w:val="28"/>
          <w:szCs w:val="28"/>
        </w:rPr>
        <w:t xml:space="preserve"> </w:t>
      </w:r>
      <w:r w:rsidR="00532F16" w:rsidRPr="00BA3E2B">
        <w:rPr>
          <w:sz w:val="28"/>
          <w:szCs w:val="28"/>
        </w:rPr>
        <w:t>6 372 639,0</w:t>
      </w:r>
      <w:r w:rsidRPr="00BA3E2B">
        <w:rPr>
          <w:sz w:val="28"/>
          <w:szCs w:val="28"/>
        </w:rPr>
        <w:t xml:space="preserve"> тыс. рублей или 99,</w:t>
      </w:r>
      <w:r w:rsidR="00532F16" w:rsidRPr="00BA3E2B">
        <w:rPr>
          <w:sz w:val="28"/>
          <w:szCs w:val="28"/>
        </w:rPr>
        <w:t>5</w:t>
      </w:r>
      <w:r w:rsidRPr="00BA3E2B">
        <w:rPr>
          <w:sz w:val="28"/>
          <w:szCs w:val="28"/>
        </w:rPr>
        <w:t xml:space="preserve"> процента к уточненным бюджетным назначениям;</w:t>
      </w:r>
    </w:p>
    <w:p w14:paraId="6F59F54D" w14:textId="669BAC1E" w:rsidR="00CF7302" w:rsidRDefault="00CF7302" w:rsidP="008339FD">
      <w:pPr>
        <w:widowControl w:val="0"/>
        <w:spacing w:line="276" w:lineRule="auto"/>
        <w:ind w:firstLine="709"/>
        <w:jc w:val="both"/>
        <w:rPr>
          <w:sz w:val="28"/>
          <w:szCs w:val="28"/>
        </w:rPr>
      </w:pPr>
      <w:r w:rsidRPr="00BA3E2B">
        <w:rPr>
          <w:sz w:val="28"/>
          <w:szCs w:val="28"/>
        </w:rPr>
        <w:t xml:space="preserve">иные межбюджетные трансферты – </w:t>
      </w:r>
      <w:r w:rsidR="00050163" w:rsidRPr="00BA3E2B">
        <w:rPr>
          <w:sz w:val="28"/>
          <w:szCs w:val="28"/>
        </w:rPr>
        <w:t>2 262 221,2</w:t>
      </w:r>
      <w:r w:rsidRPr="00BA3E2B">
        <w:rPr>
          <w:sz w:val="28"/>
          <w:szCs w:val="28"/>
        </w:rPr>
        <w:t xml:space="preserve"> тыс. рублей или 99,</w:t>
      </w:r>
      <w:r w:rsidR="00BF5107" w:rsidRPr="00BA3E2B">
        <w:rPr>
          <w:sz w:val="28"/>
          <w:szCs w:val="28"/>
        </w:rPr>
        <w:t>4</w:t>
      </w:r>
      <w:r w:rsidR="00EF1F12" w:rsidRPr="00BA3E2B">
        <w:rPr>
          <w:sz w:val="28"/>
          <w:szCs w:val="28"/>
        </w:rPr>
        <w:t xml:space="preserve"> </w:t>
      </w:r>
      <w:r w:rsidRPr="00BA3E2B">
        <w:rPr>
          <w:sz w:val="28"/>
          <w:szCs w:val="28"/>
        </w:rPr>
        <w:t>процента к уточненным годовым бюджетным назначениям;</w:t>
      </w:r>
    </w:p>
    <w:p w14:paraId="4A8ACEA9" w14:textId="04B99576" w:rsidR="00EA3B4E" w:rsidRPr="00BA3E2B" w:rsidRDefault="00EA3B4E" w:rsidP="00EA3B4E">
      <w:pPr>
        <w:spacing w:line="276" w:lineRule="auto"/>
        <w:ind w:firstLine="709"/>
        <w:jc w:val="both"/>
        <w:rPr>
          <w:rFonts w:eastAsia="Calibri"/>
          <w:sz w:val="28"/>
          <w:szCs w:val="28"/>
          <w:lang w:eastAsia="en-US"/>
        </w:rPr>
      </w:pPr>
      <w:r w:rsidRPr="00BA3E2B">
        <w:rPr>
          <w:rFonts w:eastAsia="Calibri"/>
          <w:sz w:val="28"/>
          <w:szCs w:val="28"/>
        </w:rPr>
        <w:lastRenderedPageBreak/>
        <w:t xml:space="preserve">объем поступлений по процентам, полученным от предоставления бюджетных кредитов внутри страны (по бюджетным кредитам, предоставленным бюджетам муниципальных районов и городских округов, юридическим лицам за предыдущие периоды) составил 1 585,4 тыс. рублей </w:t>
      </w:r>
      <w:r w:rsidRPr="00BA3E2B">
        <w:rPr>
          <w:rFonts w:eastAsia="Calibri"/>
          <w:sz w:val="28"/>
          <w:szCs w:val="28"/>
          <w:lang w:eastAsia="en-US"/>
        </w:rPr>
        <w:t>(100,2 процентов к годовым бюджетным назначениям)</w:t>
      </w:r>
      <w:r w:rsidRPr="00BA3E2B">
        <w:rPr>
          <w:rFonts w:eastAsia="Calibri"/>
          <w:sz w:val="28"/>
          <w:szCs w:val="28"/>
        </w:rPr>
        <w:t>. Перевыполнение запланированного объема поступлений обусловлено досрочным погашением бюджетами муниципальных образований задолженности за 2024 год</w:t>
      </w:r>
      <w:r>
        <w:rPr>
          <w:rFonts w:eastAsia="Calibri"/>
          <w:sz w:val="28"/>
          <w:szCs w:val="28"/>
        </w:rPr>
        <w:t>;</w:t>
      </w:r>
    </w:p>
    <w:p w14:paraId="6BD13338" w14:textId="7D26D748" w:rsidR="00EA3B4E" w:rsidRPr="00EA3B4E" w:rsidRDefault="00EA3B4E" w:rsidP="00EA3B4E">
      <w:pPr>
        <w:spacing w:line="276" w:lineRule="auto"/>
        <w:ind w:firstLine="709"/>
        <w:jc w:val="both"/>
        <w:rPr>
          <w:rFonts w:ascii="Calibri" w:eastAsia="Calibri" w:hAnsi="Calibri"/>
          <w:sz w:val="22"/>
          <w:szCs w:val="22"/>
          <w:lang w:eastAsia="en-US"/>
        </w:rPr>
      </w:pPr>
      <w:r w:rsidRPr="00BA3E2B">
        <w:rPr>
          <w:rFonts w:eastAsia="Calibri"/>
          <w:sz w:val="28"/>
          <w:szCs w:val="28"/>
        </w:rPr>
        <w:t>объем поступлений по пеням за нарушение условий соглашения (по бюджетным кредитам, предоставленным юридическим лицам) составил 479,0 тыс. рублей (96,7 процентов к годовым бюджетным назначениям)</w:t>
      </w:r>
      <w:r>
        <w:rPr>
          <w:rFonts w:eastAsia="Calibri"/>
          <w:sz w:val="28"/>
          <w:szCs w:val="28"/>
        </w:rPr>
        <w:t>;</w:t>
      </w:r>
    </w:p>
    <w:p w14:paraId="69246D6D" w14:textId="2FE76FD5" w:rsidR="00CF7302" w:rsidRPr="00BA3E2B" w:rsidRDefault="00CF7302" w:rsidP="008339FD">
      <w:pPr>
        <w:widowControl w:val="0"/>
        <w:spacing w:line="276" w:lineRule="auto"/>
        <w:ind w:firstLine="709"/>
        <w:jc w:val="both"/>
        <w:rPr>
          <w:sz w:val="28"/>
          <w:szCs w:val="28"/>
        </w:rPr>
      </w:pPr>
      <w:r w:rsidRPr="00BA3E2B">
        <w:rPr>
          <w:sz w:val="28"/>
          <w:szCs w:val="28"/>
        </w:rPr>
        <w:t xml:space="preserve">безвозмездные поступления от государственных (муниципальных) организаций в сумме </w:t>
      </w:r>
      <w:r w:rsidR="001C5892" w:rsidRPr="00BA3E2B">
        <w:rPr>
          <w:sz w:val="28"/>
          <w:szCs w:val="28"/>
        </w:rPr>
        <w:t>43</w:t>
      </w:r>
      <w:r w:rsidR="005A79F9">
        <w:rPr>
          <w:sz w:val="28"/>
          <w:szCs w:val="28"/>
        </w:rPr>
        <w:t> </w:t>
      </w:r>
      <w:r w:rsidR="001C5892" w:rsidRPr="00BA3E2B">
        <w:rPr>
          <w:sz w:val="28"/>
          <w:szCs w:val="28"/>
        </w:rPr>
        <w:t>633</w:t>
      </w:r>
      <w:r w:rsidR="005A79F9">
        <w:rPr>
          <w:sz w:val="28"/>
          <w:szCs w:val="28"/>
        </w:rPr>
        <w:t>,</w:t>
      </w:r>
      <w:r w:rsidR="00E974DC">
        <w:rPr>
          <w:sz w:val="28"/>
          <w:szCs w:val="28"/>
        </w:rPr>
        <w:t xml:space="preserve">0 </w:t>
      </w:r>
      <w:r w:rsidRPr="00BA3E2B">
        <w:rPr>
          <w:sz w:val="28"/>
          <w:szCs w:val="28"/>
        </w:rPr>
        <w:t xml:space="preserve">тыс. рублей или </w:t>
      </w:r>
      <w:r w:rsidR="001C5892" w:rsidRPr="00BA3E2B">
        <w:rPr>
          <w:sz w:val="28"/>
          <w:szCs w:val="28"/>
        </w:rPr>
        <w:t>72,9</w:t>
      </w:r>
      <w:r w:rsidRPr="00BA3E2B">
        <w:rPr>
          <w:sz w:val="28"/>
          <w:szCs w:val="28"/>
        </w:rPr>
        <w:t xml:space="preserve"> процента к уточненным бюджетным назначениям;</w:t>
      </w:r>
    </w:p>
    <w:p w14:paraId="3586E283" w14:textId="7689FC42" w:rsidR="00CF7302" w:rsidRPr="00BA3E2B" w:rsidRDefault="00CF7302" w:rsidP="008339FD">
      <w:pPr>
        <w:widowControl w:val="0"/>
        <w:spacing w:line="276" w:lineRule="auto"/>
        <w:ind w:firstLine="709"/>
        <w:jc w:val="both"/>
        <w:rPr>
          <w:sz w:val="28"/>
          <w:szCs w:val="28"/>
        </w:rPr>
      </w:pPr>
      <w:r w:rsidRPr="00BA3E2B">
        <w:rPr>
          <w:sz w:val="28"/>
          <w:szCs w:val="28"/>
        </w:rPr>
        <w:t xml:space="preserve">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в сумме </w:t>
      </w:r>
      <w:r w:rsidR="00CF1836" w:rsidRPr="00BA3E2B">
        <w:rPr>
          <w:sz w:val="28"/>
          <w:szCs w:val="28"/>
        </w:rPr>
        <w:t>2 043 521,4</w:t>
      </w:r>
      <w:r w:rsidRPr="00BA3E2B">
        <w:rPr>
          <w:sz w:val="28"/>
          <w:szCs w:val="28"/>
        </w:rPr>
        <w:t xml:space="preserve"> тыс. рублей или </w:t>
      </w:r>
      <w:r w:rsidR="00CF1836" w:rsidRPr="00BA3E2B">
        <w:rPr>
          <w:sz w:val="28"/>
          <w:szCs w:val="28"/>
        </w:rPr>
        <w:t>111,4</w:t>
      </w:r>
      <w:r w:rsidRPr="00BA3E2B">
        <w:rPr>
          <w:sz w:val="28"/>
          <w:szCs w:val="28"/>
        </w:rPr>
        <w:t xml:space="preserve"> процента к уточненным бюджетным назначениям; </w:t>
      </w:r>
    </w:p>
    <w:p w14:paraId="12AC955B" w14:textId="6C69E3F4" w:rsidR="00CF7302" w:rsidRPr="00BA3E2B" w:rsidRDefault="00CF7302" w:rsidP="00461B86">
      <w:pPr>
        <w:widowControl w:val="0"/>
        <w:spacing w:line="276" w:lineRule="auto"/>
        <w:ind w:firstLine="709"/>
        <w:jc w:val="both"/>
        <w:rPr>
          <w:sz w:val="28"/>
          <w:szCs w:val="28"/>
        </w:rPr>
      </w:pPr>
      <w:r w:rsidRPr="00BA3E2B">
        <w:rPr>
          <w:sz w:val="28"/>
          <w:szCs w:val="28"/>
        </w:rPr>
        <w:t>возврат остатков субсидий, субвенций и иных межбюджетных трансфертов, имеющих целевое назначение, прошлых лет в сумме «минус»</w:t>
      </w:r>
      <w:r w:rsidR="0040432B">
        <w:rPr>
          <w:sz w:val="28"/>
          <w:szCs w:val="28"/>
        </w:rPr>
        <w:t xml:space="preserve"> </w:t>
      </w:r>
      <w:r w:rsidR="008D56AB" w:rsidRPr="00BA3E2B">
        <w:rPr>
          <w:sz w:val="28"/>
          <w:szCs w:val="28"/>
        </w:rPr>
        <w:t>393 335,4</w:t>
      </w:r>
      <w:r w:rsidRPr="00BA3E2B">
        <w:rPr>
          <w:sz w:val="28"/>
          <w:szCs w:val="28"/>
        </w:rPr>
        <w:t xml:space="preserve"> тыс. рублей или </w:t>
      </w:r>
      <w:r w:rsidR="008D56AB" w:rsidRPr="00BA3E2B">
        <w:rPr>
          <w:sz w:val="28"/>
          <w:szCs w:val="28"/>
        </w:rPr>
        <w:t xml:space="preserve">2 179,2 </w:t>
      </w:r>
      <w:r w:rsidRPr="00BA3E2B">
        <w:rPr>
          <w:sz w:val="28"/>
          <w:szCs w:val="28"/>
        </w:rPr>
        <w:t>процента к уточненным бюджетным назначениям.</w:t>
      </w:r>
    </w:p>
    <w:p w14:paraId="42A1E9D2" w14:textId="77777777" w:rsidR="00522C9A" w:rsidRPr="00BA3E2B" w:rsidRDefault="00522C9A" w:rsidP="00461B86">
      <w:pPr>
        <w:widowControl w:val="0"/>
        <w:spacing w:line="276" w:lineRule="auto"/>
        <w:jc w:val="both"/>
        <w:rPr>
          <w:sz w:val="28"/>
          <w:szCs w:val="28"/>
        </w:rPr>
      </w:pPr>
    </w:p>
    <w:p w14:paraId="261A3D52" w14:textId="77777777" w:rsidR="00323E90" w:rsidRDefault="00401A8C" w:rsidP="00323E90">
      <w:pPr>
        <w:tabs>
          <w:tab w:val="left" w:pos="709"/>
        </w:tabs>
        <w:spacing w:line="276" w:lineRule="auto"/>
        <w:ind w:firstLine="709"/>
        <w:jc w:val="both"/>
        <w:rPr>
          <w:sz w:val="28"/>
          <w:szCs w:val="28"/>
        </w:rPr>
      </w:pPr>
      <w:r w:rsidRPr="00BA3E2B">
        <w:rPr>
          <w:sz w:val="28"/>
          <w:szCs w:val="28"/>
        </w:rPr>
        <w:t>На 202</w:t>
      </w:r>
      <w:r w:rsidR="00C110CA" w:rsidRPr="00BA3E2B">
        <w:rPr>
          <w:sz w:val="28"/>
          <w:szCs w:val="28"/>
        </w:rPr>
        <w:t>4</w:t>
      </w:r>
      <w:r w:rsidRPr="00BA3E2B">
        <w:rPr>
          <w:sz w:val="28"/>
          <w:szCs w:val="28"/>
        </w:rPr>
        <w:t xml:space="preserve"> год</w:t>
      </w:r>
      <w:r w:rsidRPr="00BA3E2B">
        <w:rPr>
          <w:rFonts w:eastAsia="Calibri"/>
          <w:b/>
          <w:sz w:val="28"/>
          <w:szCs w:val="28"/>
        </w:rPr>
        <w:t xml:space="preserve"> </w:t>
      </w:r>
      <w:r w:rsidRPr="00BA3E2B">
        <w:rPr>
          <w:sz w:val="28"/>
          <w:szCs w:val="28"/>
        </w:rPr>
        <w:t xml:space="preserve">бюджетом Забайкальского края предусмотрено бюджетных ассигнований – </w:t>
      </w:r>
      <w:r w:rsidR="00B11CEA" w:rsidRPr="00BA3E2B">
        <w:rPr>
          <w:sz w:val="28"/>
          <w:szCs w:val="28"/>
        </w:rPr>
        <w:t>145 806 828,2</w:t>
      </w:r>
      <w:r w:rsidRPr="00BA3E2B">
        <w:rPr>
          <w:sz w:val="28"/>
          <w:szCs w:val="28"/>
        </w:rPr>
        <w:t xml:space="preserve"> тыс. рублей. Объем кассовых расходов за отчетный период составил </w:t>
      </w:r>
      <w:r w:rsidR="00B11CEA" w:rsidRPr="00BA3E2B">
        <w:rPr>
          <w:sz w:val="28"/>
          <w:szCs w:val="28"/>
        </w:rPr>
        <w:t>143 609 391,3</w:t>
      </w:r>
      <w:r w:rsidRPr="00BA3E2B">
        <w:rPr>
          <w:sz w:val="28"/>
          <w:szCs w:val="28"/>
        </w:rPr>
        <w:t xml:space="preserve"> тыс. рублей, или 98,</w:t>
      </w:r>
      <w:r w:rsidR="00B11CEA" w:rsidRPr="00BA3E2B">
        <w:rPr>
          <w:sz w:val="28"/>
          <w:szCs w:val="28"/>
        </w:rPr>
        <w:t>5</w:t>
      </w:r>
      <w:r w:rsidRPr="00BA3E2B">
        <w:rPr>
          <w:sz w:val="28"/>
          <w:szCs w:val="28"/>
        </w:rPr>
        <w:t xml:space="preserve"> процента </w:t>
      </w:r>
      <w:r w:rsidR="00522C9A" w:rsidRPr="00BA3E2B">
        <w:rPr>
          <w:sz w:val="28"/>
          <w:szCs w:val="28"/>
        </w:rPr>
        <w:t xml:space="preserve">к </w:t>
      </w:r>
      <w:r w:rsidR="00522C9A" w:rsidRPr="00BA3E2B">
        <w:rPr>
          <w:rFonts w:eastAsia="Arial"/>
          <w:sz w:val="28"/>
          <w:szCs w:val="28"/>
        </w:rPr>
        <w:t>уточненным бюджетным ассигнованиям</w:t>
      </w:r>
      <w:r w:rsidRPr="00BA3E2B">
        <w:rPr>
          <w:sz w:val="28"/>
          <w:szCs w:val="28"/>
        </w:rPr>
        <w:t>. Не исполнение расходов сложилось:</w:t>
      </w:r>
    </w:p>
    <w:p w14:paraId="75F149A6" w14:textId="77777777" w:rsidR="00323E90" w:rsidRDefault="00323E90" w:rsidP="00323E90">
      <w:pPr>
        <w:tabs>
          <w:tab w:val="left" w:pos="709"/>
        </w:tabs>
        <w:spacing w:line="276" w:lineRule="auto"/>
        <w:ind w:firstLine="709"/>
        <w:jc w:val="both"/>
        <w:rPr>
          <w:sz w:val="28"/>
          <w:szCs w:val="28"/>
        </w:rPr>
      </w:pPr>
    </w:p>
    <w:p w14:paraId="3E8453C2" w14:textId="57AF2A29" w:rsidR="000D0571" w:rsidRPr="00323E90" w:rsidRDefault="000D0571" w:rsidP="00323E90">
      <w:pPr>
        <w:widowControl w:val="0"/>
        <w:spacing w:line="276" w:lineRule="auto"/>
        <w:ind w:firstLine="709"/>
        <w:jc w:val="both"/>
        <w:rPr>
          <w:b/>
          <w:sz w:val="28"/>
          <w:szCs w:val="28"/>
        </w:rPr>
      </w:pPr>
      <w:r w:rsidRPr="00323E90">
        <w:rPr>
          <w:b/>
          <w:sz w:val="28"/>
          <w:szCs w:val="28"/>
        </w:rPr>
        <w:t>Подраздел 0103 Функционирование законодательных</w:t>
      </w:r>
      <w:r w:rsidR="00A47FBF" w:rsidRPr="00323E90">
        <w:rPr>
          <w:b/>
          <w:sz w:val="28"/>
          <w:szCs w:val="28"/>
        </w:rPr>
        <w:t xml:space="preserve"> </w:t>
      </w:r>
      <w:r w:rsidRPr="00323E90">
        <w:rPr>
          <w:b/>
          <w:sz w:val="28"/>
          <w:szCs w:val="28"/>
        </w:rPr>
        <w:t>(представительных) органов государственной власти и представительных органов муниципальных образований</w:t>
      </w:r>
    </w:p>
    <w:p w14:paraId="758DFC03" w14:textId="355AEB5F" w:rsidR="000D0571" w:rsidRPr="00BA3E2B" w:rsidRDefault="000D0571" w:rsidP="004C32AB">
      <w:pPr>
        <w:widowControl w:val="0"/>
        <w:spacing w:line="276" w:lineRule="auto"/>
        <w:ind w:firstLine="709"/>
        <w:jc w:val="both"/>
        <w:rPr>
          <w:sz w:val="28"/>
          <w:szCs w:val="28"/>
        </w:rPr>
      </w:pPr>
      <w:r w:rsidRPr="00BA3E2B">
        <w:rPr>
          <w:sz w:val="28"/>
          <w:szCs w:val="28"/>
        </w:rPr>
        <w:t>По целевой статье 8800069300 «Выполнение других обязательств государства» кассовые расходы составили 1</w:t>
      </w:r>
      <w:r w:rsidR="00885B79" w:rsidRPr="00BA3E2B">
        <w:rPr>
          <w:sz w:val="28"/>
          <w:szCs w:val="28"/>
        </w:rPr>
        <w:t> </w:t>
      </w:r>
      <w:r w:rsidRPr="00BA3E2B">
        <w:rPr>
          <w:sz w:val="28"/>
          <w:szCs w:val="28"/>
        </w:rPr>
        <w:t>214</w:t>
      </w:r>
      <w:r w:rsidR="00885B79" w:rsidRPr="00BA3E2B">
        <w:rPr>
          <w:sz w:val="28"/>
          <w:szCs w:val="28"/>
        </w:rPr>
        <w:t>,3 тыс.</w:t>
      </w:r>
      <w:r w:rsidRPr="00BA3E2B">
        <w:rPr>
          <w:sz w:val="28"/>
          <w:szCs w:val="28"/>
        </w:rPr>
        <w:t xml:space="preserve"> руб</w:t>
      </w:r>
      <w:r w:rsidR="00885B79" w:rsidRPr="00BA3E2B">
        <w:rPr>
          <w:sz w:val="28"/>
          <w:szCs w:val="28"/>
        </w:rPr>
        <w:t>лей</w:t>
      </w:r>
      <w:r w:rsidRPr="00BA3E2B">
        <w:rPr>
          <w:sz w:val="28"/>
          <w:szCs w:val="28"/>
        </w:rPr>
        <w:t xml:space="preserve"> или 80,51 процент от объема предусмотренных уточненных годовых бюджетных ассигнований. Финансирование осуществлялось </w:t>
      </w:r>
      <w:r w:rsidR="0047362B" w:rsidRPr="00BA3E2B">
        <w:rPr>
          <w:sz w:val="28"/>
          <w:szCs w:val="28"/>
        </w:rPr>
        <w:t>на основании заявок,</w:t>
      </w:r>
      <w:r w:rsidRPr="00BA3E2B">
        <w:rPr>
          <w:sz w:val="28"/>
          <w:szCs w:val="28"/>
        </w:rPr>
        <w:t xml:space="preserve"> представленных Законодательным Собранием Забайкальского края исходя из фактической потребности. Выплаты пособий и компенсаций носят заявительный характер.</w:t>
      </w:r>
    </w:p>
    <w:p w14:paraId="6309E451" w14:textId="1B3339A3" w:rsidR="000D0571" w:rsidRPr="00BA3E2B" w:rsidRDefault="000D0571" w:rsidP="004C32AB">
      <w:pPr>
        <w:autoSpaceDE w:val="0"/>
        <w:autoSpaceDN w:val="0"/>
        <w:adjustRightInd w:val="0"/>
        <w:spacing w:line="276" w:lineRule="auto"/>
        <w:ind w:firstLine="709"/>
        <w:jc w:val="both"/>
      </w:pPr>
      <w:r w:rsidRPr="00BA3E2B">
        <w:rPr>
          <w:color w:val="000000"/>
          <w:sz w:val="28"/>
        </w:rPr>
        <w:lastRenderedPageBreak/>
        <w:t>Экономия сложилась по выплате разового денежного вознаграждения лицам, награжденным знаками отличия Забайкальского края, и по возмещению депутатам, осуществляющим свои полномочия без отрыва от основной деятельности, расходов за их участие в заседаниях Законодательного Собрания в связи с тем, что данные выплаты носят заявительный характер (заявление, предоставление персональных данных, отчет по расходам)</w:t>
      </w:r>
      <w:r w:rsidR="005E5626" w:rsidRPr="00BA3E2B">
        <w:rPr>
          <w:color w:val="000000"/>
          <w:sz w:val="28"/>
        </w:rPr>
        <w:t>.</w:t>
      </w:r>
    </w:p>
    <w:p w14:paraId="0D88E08E" w14:textId="77777777" w:rsidR="000D0571" w:rsidRPr="00BA3E2B" w:rsidRDefault="000D0571" w:rsidP="004C32AB">
      <w:pPr>
        <w:widowControl w:val="0"/>
        <w:spacing w:line="276" w:lineRule="auto"/>
        <w:ind w:firstLine="709"/>
        <w:jc w:val="both"/>
        <w:rPr>
          <w:b/>
          <w:sz w:val="28"/>
          <w:szCs w:val="28"/>
        </w:rPr>
      </w:pPr>
    </w:p>
    <w:p w14:paraId="4E9870F6" w14:textId="6032CBA0" w:rsidR="000D0571" w:rsidRPr="00BA3E2B" w:rsidRDefault="000D0571" w:rsidP="00A72C55">
      <w:pPr>
        <w:widowControl w:val="0"/>
        <w:spacing w:line="276" w:lineRule="auto"/>
        <w:ind w:firstLine="709"/>
        <w:jc w:val="both"/>
        <w:rPr>
          <w:b/>
          <w:sz w:val="28"/>
          <w:szCs w:val="28"/>
        </w:rPr>
      </w:pPr>
      <w:r w:rsidRPr="00BA3E2B">
        <w:rPr>
          <w:b/>
          <w:sz w:val="28"/>
          <w:szCs w:val="28"/>
        </w:rPr>
        <w:t>Подраздел 0104</w:t>
      </w:r>
      <w:r w:rsidRPr="00BA3E2B">
        <w:t xml:space="preserve"> «</w:t>
      </w:r>
      <w:r w:rsidRPr="00BA3E2B">
        <w:rPr>
          <w:b/>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p w14:paraId="2BE5227D" w14:textId="2459E843" w:rsidR="000D0571" w:rsidRPr="00BA3E2B" w:rsidRDefault="000D0571" w:rsidP="004C32AB">
      <w:pPr>
        <w:widowControl w:val="0"/>
        <w:spacing w:line="276" w:lineRule="auto"/>
        <w:ind w:firstLine="709"/>
        <w:jc w:val="both"/>
        <w:rPr>
          <w:rFonts w:eastAsia="Calibri"/>
          <w:sz w:val="28"/>
          <w:szCs w:val="28"/>
          <w:lang w:eastAsia="en-US"/>
        </w:rPr>
      </w:pPr>
      <w:r w:rsidRPr="00BA3E2B">
        <w:rPr>
          <w:sz w:val="28"/>
          <w:szCs w:val="28"/>
        </w:rPr>
        <w:t xml:space="preserve">По </w:t>
      </w:r>
      <w:r w:rsidRPr="00BA3E2B">
        <w:rPr>
          <w:color w:val="000000"/>
          <w:sz w:val="28"/>
          <w:szCs w:val="28"/>
        </w:rPr>
        <w:t xml:space="preserve">целевой статье 8800079207 «Осуществление государственного полномочия по созданию административных комиссий в Забайкальском крае» </w:t>
      </w:r>
      <w:r w:rsidRPr="00BA3E2B">
        <w:rPr>
          <w:sz w:val="28"/>
          <w:szCs w:val="28"/>
        </w:rPr>
        <w:t>кассовые расходы составили 624</w:t>
      </w:r>
      <w:r w:rsidR="009F0E95" w:rsidRPr="00BA3E2B">
        <w:rPr>
          <w:sz w:val="28"/>
          <w:szCs w:val="28"/>
        </w:rPr>
        <w:t xml:space="preserve">,7 тыс. </w:t>
      </w:r>
      <w:r w:rsidRPr="00BA3E2B">
        <w:rPr>
          <w:sz w:val="28"/>
          <w:szCs w:val="28"/>
        </w:rPr>
        <w:t>руб</w:t>
      </w:r>
      <w:r w:rsidR="009F0E95" w:rsidRPr="00BA3E2B">
        <w:rPr>
          <w:sz w:val="28"/>
          <w:szCs w:val="28"/>
        </w:rPr>
        <w:t>лей</w:t>
      </w:r>
      <w:r w:rsidRPr="00BA3E2B">
        <w:rPr>
          <w:sz w:val="28"/>
          <w:szCs w:val="28"/>
        </w:rPr>
        <w:t xml:space="preserve"> или 83,05 процентов от объема предусмотренных уточненных годовых бюджетных ассигнований. </w:t>
      </w:r>
      <w:r w:rsidRPr="00BA3E2B">
        <w:rPr>
          <w:rFonts w:eastAsia="Calibri"/>
          <w:sz w:val="28"/>
          <w:szCs w:val="28"/>
          <w:lang w:eastAsia="en-US"/>
        </w:rPr>
        <w:t xml:space="preserve">Финансирование осуществлялось </w:t>
      </w:r>
      <w:r w:rsidRPr="00BA3E2B">
        <w:rPr>
          <w:sz w:val="28"/>
          <w:szCs w:val="28"/>
        </w:rPr>
        <w:t>на основании заявок</w:t>
      </w:r>
      <w:r w:rsidR="009F0E95" w:rsidRPr="00BA3E2B">
        <w:rPr>
          <w:sz w:val="28"/>
          <w:szCs w:val="28"/>
        </w:rPr>
        <w:t>,</w:t>
      </w:r>
      <w:r w:rsidRPr="00BA3E2B">
        <w:rPr>
          <w:sz w:val="28"/>
          <w:szCs w:val="28"/>
        </w:rPr>
        <w:t xml:space="preserve"> представленных Департаментом по обеспечению деятельности мировых судей Забайкальского края</w:t>
      </w:r>
      <w:r w:rsidRPr="00BA3E2B">
        <w:rPr>
          <w:rFonts w:eastAsia="Calibri"/>
          <w:sz w:val="28"/>
          <w:szCs w:val="28"/>
          <w:lang w:eastAsia="en-US"/>
        </w:rPr>
        <w:t xml:space="preserve"> исходя из фактической потребности. </w:t>
      </w:r>
    </w:p>
    <w:p w14:paraId="1068F1E0" w14:textId="3E740E05" w:rsidR="000D0571" w:rsidRPr="00BA3E2B" w:rsidRDefault="002875E3" w:rsidP="004C32AB">
      <w:pPr>
        <w:widowControl w:val="0"/>
        <w:spacing w:line="276" w:lineRule="auto"/>
        <w:ind w:firstLine="709"/>
        <w:jc w:val="both"/>
        <w:rPr>
          <w:rFonts w:eastAsia="Calibri"/>
          <w:sz w:val="28"/>
          <w:szCs w:val="28"/>
          <w:lang w:eastAsia="en-US"/>
        </w:rPr>
      </w:pPr>
      <w:r w:rsidRPr="00BA3E2B">
        <w:rPr>
          <w:color w:val="000000"/>
          <w:sz w:val="28"/>
          <w:szCs w:val="28"/>
        </w:rPr>
        <w:t xml:space="preserve">По </w:t>
      </w:r>
      <w:r w:rsidR="000D0571" w:rsidRPr="00BA3E2B">
        <w:rPr>
          <w:color w:val="000000"/>
          <w:sz w:val="28"/>
          <w:szCs w:val="28"/>
        </w:rPr>
        <w:t xml:space="preserve">целевой статье 8800079214 «Осуществление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 </w:t>
      </w:r>
      <w:r w:rsidR="000D0571" w:rsidRPr="00BA3E2B">
        <w:rPr>
          <w:sz w:val="28"/>
          <w:szCs w:val="28"/>
        </w:rPr>
        <w:t xml:space="preserve">кассовые расходы составили </w:t>
      </w:r>
      <w:r w:rsidR="00382A31" w:rsidRPr="00BA3E2B">
        <w:rPr>
          <w:sz w:val="28"/>
          <w:szCs w:val="28"/>
        </w:rPr>
        <w:t xml:space="preserve">174,7 тыс. </w:t>
      </w:r>
      <w:r w:rsidR="000D0571" w:rsidRPr="00BA3E2B">
        <w:rPr>
          <w:sz w:val="28"/>
          <w:szCs w:val="28"/>
        </w:rPr>
        <w:t>руб</w:t>
      </w:r>
      <w:r w:rsidR="00382A31" w:rsidRPr="00BA3E2B">
        <w:rPr>
          <w:sz w:val="28"/>
          <w:szCs w:val="28"/>
        </w:rPr>
        <w:t>лей</w:t>
      </w:r>
      <w:r w:rsidR="000D0571" w:rsidRPr="00BA3E2B">
        <w:rPr>
          <w:sz w:val="28"/>
          <w:szCs w:val="28"/>
        </w:rPr>
        <w:t xml:space="preserve"> или 41,05 процентов от объема предусмотренных уточненных годовых бюджетных ассигнований. </w:t>
      </w:r>
      <w:r w:rsidR="000D0571" w:rsidRPr="00BA3E2B">
        <w:rPr>
          <w:rFonts w:eastAsia="Calibri"/>
          <w:sz w:val="28"/>
          <w:szCs w:val="28"/>
          <w:lang w:eastAsia="en-US"/>
        </w:rPr>
        <w:t xml:space="preserve">Финансирование осуществлялось </w:t>
      </w:r>
      <w:r w:rsidR="000D0571" w:rsidRPr="00BA3E2B">
        <w:rPr>
          <w:sz w:val="28"/>
          <w:szCs w:val="28"/>
        </w:rPr>
        <w:t>на основании заявок</w:t>
      </w:r>
      <w:r w:rsidR="00382A31" w:rsidRPr="00BA3E2B">
        <w:rPr>
          <w:sz w:val="28"/>
          <w:szCs w:val="28"/>
        </w:rPr>
        <w:t>,</w:t>
      </w:r>
      <w:r w:rsidR="000D0571" w:rsidRPr="00BA3E2B">
        <w:rPr>
          <w:sz w:val="28"/>
          <w:szCs w:val="28"/>
        </w:rPr>
        <w:t xml:space="preserve"> представленных Департаментом по обеспечению деятельности мировых судей Забайкальского края</w:t>
      </w:r>
      <w:r w:rsidR="000D0571" w:rsidRPr="00BA3E2B">
        <w:rPr>
          <w:rFonts w:eastAsia="Calibri"/>
          <w:sz w:val="28"/>
          <w:szCs w:val="28"/>
          <w:lang w:eastAsia="en-US"/>
        </w:rPr>
        <w:t xml:space="preserve"> исходя из фактической потребности. </w:t>
      </w:r>
    </w:p>
    <w:p w14:paraId="4852DEF2" w14:textId="77777777" w:rsidR="000D0571" w:rsidRPr="00BA3E2B" w:rsidRDefault="000D0571" w:rsidP="004C32AB">
      <w:pPr>
        <w:widowControl w:val="0"/>
        <w:spacing w:line="276" w:lineRule="auto"/>
        <w:ind w:firstLine="709"/>
        <w:jc w:val="both"/>
        <w:rPr>
          <w:b/>
          <w:sz w:val="28"/>
          <w:szCs w:val="28"/>
        </w:rPr>
      </w:pPr>
    </w:p>
    <w:p w14:paraId="61AF98FA" w14:textId="17BA949D" w:rsidR="000D0571" w:rsidRPr="00BA3E2B" w:rsidRDefault="000D0571" w:rsidP="00A72C55">
      <w:pPr>
        <w:widowControl w:val="0"/>
        <w:spacing w:line="276" w:lineRule="auto"/>
        <w:ind w:firstLine="709"/>
        <w:jc w:val="both"/>
        <w:rPr>
          <w:b/>
          <w:sz w:val="28"/>
          <w:szCs w:val="28"/>
        </w:rPr>
      </w:pPr>
      <w:r w:rsidRPr="00BA3E2B">
        <w:rPr>
          <w:b/>
          <w:sz w:val="28"/>
          <w:szCs w:val="28"/>
        </w:rPr>
        <w:t>Подраздел 0105 «Судебная система»</w:t>
      </w:r>
    </w:p>
    <w:p w14:paraId="22D7946C" w14:textId="6BE41C8E" w:rsidR="008B0CBC" w:rsidRPr="00BA3E2B" w:rsidRDefault="000D0571" w:rsidP="004C32AB">
      <w:pPr>
        <w:widowControl w:val="0"/>
        <w:spacing w:line="276" w:lineRule="auto"/>
        <w:ind w:firstLine="709"/>
        <w:jc w:val="both"/>
        <w:rPr>
          <w:rFonts w:eastAsia="Calibri"/>
          <w:sz w:val="28"/>
          <w:szCs w:val="28"/>
          <w:lang w:eastAsia="en-US"/>
        </w:rPr>
      </w:pPr>
      <w:r w:rsidRPr="00BA3E2B">
        <w:rPr>
          <w:sz w:val="28"/>
          <w:szCs w:val="28"/>
        </w:rPr>
        <w:t xml:space="preserve">По </w:t>
      </w:r>
      <w:r w:rsidRPr="00BA3E2B">
        <w:rPr>
          <w:color w:val="000000"/>
          <w:sz w:val="28"/>
          <w:szCs w:val="28"/>
        </w:rPr>
        <w:t>целевой статье 8800051200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BA3E2B">
        <w:rPr>
          <w:sz w:val="28"/>
          <w:szCs w:val="28"/>
        </w:rPr>
        <w:t xml:space="preserve"> кассовые расходы составили 384</w:t>
      </w:r>
      <w:r w:rsidR="00C61ACB" w:rsidRPr="00BA3E2B">
        <w:rPr>
          <w:sz w:val="28"/>
          <w:szCs w:val="28"/>
        </w:rPr>
        <w:t xml:space="preserve">,7 тыс. </w:t>
      </w:r>
      <w:r w:rsidRPr="00BA3E2B">
        <w:rPr>
          <w:sz w:val="28"/>
          <w:szCs w:val="28"/>
        </w:rPr>
        <w:t>руб</w:t>
      </w:r>
      <w:r w:rsidR="00C61ACB" w:rsidRPr="00BA3E2B">
        <w:rPr>
          <w:sz w:val="28"/>
          <w:szCs w:val="28"/>
        </w:rPr>
        <w:t>лей</w:t>
      </w:r>
      <w:r w:rsidRPr="00BA3E2B">
        <w:rPr>
          <w:sz w:val="28"/>
          <w:szCs w:val="28"/>
        </w:rPr>
        <w:t xml:space="preserve"> или 56,94 процентов от объема предусмотренных уточненных годовых бюджетных ассигнований. </w:t>
      </w:r>
      <w:r w:rsidRPr="00BA3E2B">
        <w:rPr>
          <w:rFonts w:eastAsia="Calibri"/>
          <w:sz w:val="28"/>
          <w:szCs w:val="28"/>
          <w:lang w:eastAsia="en-US"/>
        </w:rPr>
        <w:t xml:space="preserve">Финансирование осуществлялось </w:t>
      </w:r>
      <w:r w:rsidRPr="00BA3E2B">
        <w:rPr>
          <w:sz w:val="28"/>
          <w:szCs w:val="28"/>
        </w:rPr>
        <w:t>на основании заявок</w:t>
      </w:r>
      <w:r w:rsidR="00C61ACB" w:rsidRPr="00BA3E2B">
        <w:rPr>
          <w:sz w:val="28"/>
          <w:szCs w:val="28"/>
        </w:rPr>
        <w:t>,</w:t>
      </w:r>
      <w:r w:rsidRPr="00BA3E2B">
        <w:rPr>
          <w:sz w:val="28"/>
          <w:szCs w:val="28"/>
        </w:rPr>
        <w:t xml:space="preserve"> представленных Департаментом по обеспечению деятельности мировых судей Забайкальского края</w:t>
      </w:r>
      <w:r w:rsidRPr="00BA3E2B">
        <w:rPr>
          <w:rFonts w:eastAsia="Calibri"/>
          <w:sz w:val="28"/>
          <w:szCs w:val="28"/>
          <w:lang w:eastAsia="en-US"/>
        </w:rPr>
        <w:t xml:space="preserve"> исходя из фактической потребности. </w:t>
      </w:r>
    </w:p>
    <w:p w14:paraId="29286567" w14:textId="77777777" w:rsidR="00A72C55" w:rsidRPr="00BA3E2B" w:rsidRDefault="00A72C55" w:rsidP="004C32AB">
      <w:pPr>
        <w:widowControl w:val="0"/>
        <w:spacing w:line="276" w:lineRule="auto"/>
        <w:ind w:firstLine="709"/>
        <w:jc w:val="both"/>
        <w:rPr>
          <w:b/>
          <w:sz w:val="28"/>
          <w:szCs w:val="28"/>
        </w:rPr>
      </w:pPr>
    </w:p>
    <w:p w14:paraId="5E361B90" w14:textId="0DC6F6F7" w:rsidR="000D0571" w:rsidRPr="00BA3E2B" w:rsidRDefault="000D0571" w:rsidP="00A72C55">
      <w:pPr>
        <w:widowControl w:val="0"/>
        <w:spacing w:line="276" w:lineRule="auto"/>
        <w:ind w:firstLine="709"/>
        <w:jc w:val="both"/>
        <w:rPr>
          <w:b/>
          <w:sz w:val="28"/>
          <w:szCs w:val="28"/>
        </w:rPr>
      </w:pPr>
      <w:r w:rsidRPr="00BA3E2B">
        <w:rPr>
          <w:b/>
          <w:sz w:val="28"/>
          <w:szCs w:val="28"/>
        </w:rPr>
        <w:t>Подраздел 0106 ««Обеспечение деятельности финансовых, налоговых и таможенных органов и органов финансового (финансово-бюджетного) надзора»</w:t>
      </w:r>
    </w:p>
    <w:p w14:paraId="37980F5C" w14:textId="7C34E6DA" w:rsidR="000D0571" w:rsidRPr="00BA3E2B" w:rsidRDefault="000D0571" w:rsidP="004C32AB">
      <w:pPr>
        <w:widowControl w:val="0"/>
        <w:spacing w:line="276" w:lineRule="auto"/>
        <w:ind w:firstLine="709"/>
        <w:jc w:val="both"/>
        <w:rPr>
          <w:rFonts w:eastAsia="Calibri"/>
          <w:sz w:val="28"/>
          <w:szCs w:val="28"/>
          <w:lang w:eastAsia="en-US"/>
        </w:rPr>
      </w:pPr>
      <w:r w:rsidRPr="00BA3E2B">
        <w:rPr>
          <w:sz w:val="28"/>
          <w:szCs w:val="28"/>
        </w:rPr>
        <w:lastRenderedPageBreak/>
        <w:t xml:space="preserve">По </w:t>
      </w:r>
      <w:r w:rsidRPr="00BA3E2B">
        <w:rPr>
          <w:color w:val="000000"/>
          <w:sz w:val="28"/>
          <w:szCs w:val="28"/>
        </w:rPr>
        <w:t>целевой статье 0150149300 «Выполнение других обязательств государства в части материально-технического обеспечения деятельности государственного органа»</w:t>
      </w:r>
      <w:r w:rsidRPr="00BA3E2B">
        <w:rPr>
          <w:sz w:val="28"/>
          <w:szCs w:val="28"/>
        </w:rPr>
        <w:t xml:space="preserve"> кассовые расходы составили </w:t>
      </w:r>
      <w:r w:rsidR="008B0CBC" w:rsidRPr="00BA3E2B">
        <w:rPr>
          <w:sz w:val="28"/>
          <w:szCs w:val="28"/>
        </w:rPr>
        <w:t>471,2 тыс.</w:t>
      </w:r>
      <w:r w:rsidRPr="00BA3E2B">
        <w:rPr>
          <w:sz w:val="28"/>
          <w:szCs w:val="28"/>
        </w:rPr>
        <w:t xml:space="preserve"> руб</w:t>
      </w:r>
      <w:r w:rsidR="008B0CBC" w:rsidRPr="00BA3E2B">
        <w:rPr>
          <w:sz w:val="28"/>
          <w:szCs w:val="28"/>
        </w:rPr>
        <w:t>лей</w:t>
      </w:r>
      <w:r w:rsidRPr="00BA3E2B">
        <w:rPr>
          <w:sz w:val="28"/>
          <w:szCs w:val="28"/>
        </w:rPr>
        <w:t xml:space="preserve"> или 88,15 процентов от объема предусмотренных уточненных годовых бюджетных ассигнований. </w:t>
      </w:r>
      <w:r w:rsidRPr="00BA3E2B">
        <w:rPr>
          <w:rFonts w:eastAsia="Calibri"/>
          <w:sz w:val="28"/>
          <w:szCs w:val="28"/>
          <w:lang w:eastAsia="en-US"/>
        </w:rPr>
        <w:t xml:space="preserve">Финансирование осуществлялось в соответствии с представленными заявками исходя из фактической потребности на основании актов выполненных работ. </w:t>
      </w:r>
    </w:p>
    <w:p w14:paraId="148939B3" w14:textId="77777777" w:rsidR="006B7C29" w:rsidRPr="00BA3E2B" w:rsidRDefault="006B7C29" w:rsidP="004C32AB">
      <w:pPr>
        <w:widowControl w:val="0"/>
        <w:spacing w:line="276" w:lineRule="auto"/>
        <w:ind w:firstLine="709"/>
        <w:jc w:val="both"/>
        <w:rPr>
          <w:rFonts w:eastAsia="Calibri"/>
          <w:sz w:val="28"/>
          <w:szCs w:val="28"/>
          <w:lang w:eastAsia="en-US"/>
        </w:rPr>
      </w:pPr>
    </w:p>
    <w:p w14:paraId="4F297364" w14:textId="24FD0D57" w:rsidR="006B7C29" w:rsidRPr="00BA3E2B" w:rsidRDefault="009C5F7D" w:rsidP="00A72C55">
      <w:pPr>
        <w:spacing w:line="276" w:lineRule="auto"/>
        <w:ind w:firstLine="709"/>
        <w:jc w:val="both"/>
        <w:rPr>
          <w:rFonts w:eastAsia="Arial"/>
          <w:b/>
          <w:sz w:val="28"/>
          <w:szCs w:val="28"/>
        </w:rPr>
      </w:pPr>
      <w:r w:rsidRPr="00BA3E2B">
        <w:rPr>
          <w:rFonts w:eastAsia="Arial"/>
          <w:b/>
          <w:sz w:val="28"/>
          <w:szCs w:val="28"/>
        </w:rPr>
        <w:t>Подраздел 0111 «Резервные фонды»</w:t>
      </w:r>
    </w:p>
    <w:p w14:paraId="2456D043" w14:textId="4201A24D" w:rsidR="006B7C29" w:rsidRPr="00BA3E2B" w:rsidRDefault="006B7C29" w:rsidP="004C32AB">
      <w:pPr>
        <w:spacing w:line="276" w:lineRule="auto"/>
        <w:ind w:firstLine="709"/>
        <w:jc w:val="both"/>
        <w:rPr>
          <w:rFonts w:eastAsia="Arial"/>
          <w:bCs/>
          <w:sz w:val="28"/>
          <w:szCs w:val="28"/>
        </w:rPr>
      </w:pPr>
      <w:r w:rsidRPr="00BA3E2B">
        <w:rPr>
          <w:rFonts w:eastAsia="Arial"/>
          <w:bCs/>
          <w:sz w:val="28"/>
          <w:szCs w:val="28"/>
        </w:rPr>
        <w:t>По целевой статье 88 0 00 00704 «Резервные фонды исполнительных органов государственной власти субъекта Российской Федерации» в 2024 году расходы производились по мере необходимости в соответствии с принятыми нормативными актами Забайкальского края.</w:t>
      </w:r>
    </w:p>
    <w:p w14:paraId="53BC49CD" w14:textId="77777777" w:rsidR="00C92396" w:rsidRPr="00BA3E2B" w:rsidRDefault="00C92396" w:rsidP="004C32AB">
      <w:pPr>
        <w:spacing w:line="276" w:lineRule="auto"/>
        <w:ind w:firstLine="709"/>
        <w:jc w:val="both"/>
        <w:rPr>
          <w:rFonts w:eastAsia="Arial"/>
          <w:bCs/>
          <w:sz w:val="28"/>
          <w:szCs w:val="28"/>
        </w:rPr>
      </w:pPr>
    </w:p>
    <w:p w14:paraId="2875D3B2" w14:textId="1AF59182" w:rsidR="00C92396" w:rsidRPr="00BA3E2B" w:rsidRDefault="009C5F7D" w:rsidP="00A72C55">
      <w:pPr>
        <w:spacing w:line="276" w:lineRule="auto"/>
        <w:ind w:firstLine="709"/>
        <w:jc w:val="both"/>
        <w:rPr>
          <w:rFonts w:eastAsia="Arial"/>
          <w:b/>
          <w:sz w:val="28"/>
          <w:szCs w:val="28"/>
        </w:rPr>
      </w:pPr>
      <w:r w:rsidRPr="00BA3E2B">
        <w:rPr>
          <w:rFonts w:eastAsia="Arial"/>
          <w:b/>
          <w:sz w:val="28"/>
          <w:szCs w:val="28"/>
        </w:rPr>
        <w:t>Подраздел 0113 «Другие общегосударственные вопросы»</w:t>
      </w:r>
    </w:p>
    <w:p w14:paraId="32AB501B" w14:textId="6B0B6D63" w:rsidR="007C77C1" w:rsidRPr="00BA3E2B" w:rsidRDefault="00C92396" w:rsidP="004C32AB">
      <w:pPr>
        <w:spacing w:line="276" w:lineRule="auto"/>
        <w:ind w:firstLine="709"/>
        <w:jc w:val="both"/>
        <w:rPr>
          <w:rFonts w:eastAsia="Arial"/>
          <w:bCs/>
          <w:sz w:val="28"/>
          <w:szCs w:val="28"/>
        </w:rPr>
      </w:pPr>
      <w:r w:rsidRPr="00BA3E2B">
        <w:rPr>
          <w:rFonts w:eastAsia="Arial"/>
          <w:bCs/>
          <w:sz w:val="28"/>
          <w:szCs w:val="28"/>
        </w:rPr>
        <w:t>По целевой статье 0140449300 «Выполнение других обязательств государства в части материально-технического обеспечения деятельности государственного органа» кассовые расходы составили 14</w:t>
      </w:r>
      <w:r w:rsidR="0086084C" w:rsidRPr="00BA3E2B">
        <w:rPr>
          <w:rFonts w:eastAsia="Arial"/>
          <w:bCs/>
          <w:sz w:val="28"/>
          <w:szCs w:val="28"/>
        </w:rPr>
        <w:t> </w:t>
      </w:r>
      <w:r w:rsidRPr="00BA3E2B">
        <w:rPr>
          <w:rFonts w:eastAsia="Arial"/>
          <w:bCs/>
          <w:sz w:val="28"/>
          <w:szCs w:val="28"/>
        </w:rPr>
        <w:t>958</w:t>
      </w:r>
      <w:r w:rsidR="0086084C" w:rsidRPr="00BA3E2B">
        <w:rPr>
          <w:rFonts w:eastAsia="Arial"/>
          <w:bCs/>
          <w:sz w:val="28"/>
          <w:szCs w:val="28"/>
        </w:rPr>
        <w:t xml:space="preserve">,4 тыс. </w:t>
      </w:r>
      <w:r w:rsidRPr="00BA3E2B">
        <w:rPr>
          <w:rFonts w:eastAsia="Arial"/>
          <w:bCs/>
          <w:sz w:val="28"/>
          <w:szCs w:val="28"/>
        </w:rPr>
        <w:t>руб</w:t>
      </w:r>
      <w:r w:rsidR="0086084C" w:rsidRPr="00BA3E2B">
        <w:rPr>
          <w:rFonts w:eastAsia="Arial"/>
          <w:bCs/>
          <w:sz w:val="28"/>
          <w:szCs w:val="28"/>
        </w:rPr>
        <w:t xml:space="preserve">лей </w:t>
      </w:r>
      <w:r w:rsidRPr="00BA3E2B">
        <w:rPr>
          <w:rFonts w:eastAsia="Arial"/>
          <w:bCs/>
          <w:sz w:val="28"/>
          <w:szCs w:val="28"/>
        </w:rPr>
        <w:t xml:space="preserve">или 94,82 процентов от объема предусмотренных уточненных годовых бюджетных ассигнований. </w:t>
      </w:r>
      <w:bookmarkStart w:id="0" w:name="_Hlk194654543"/>
      <w:r w:rsidRPr="00BA3E2B">
        <w:rPr>
          <w:rFonts w:eastAsia="Arial"/>
          <w:bCs/>
          <w:sz w:val="28"/>
          <w:szCs w:val="28"/>
        </w:rPr>
        <w:t>Финансирование осуществлялось в соответствии с представленными заявками исходя из фактической потребности по заключенным договорам</w:t>
      </w:r>
      <w:bookmarkEnd w:id="0"/>
      <w:r w:rsidRPr="00BA3E2B">
        <w:rPr>
          <w:rFonts w:eastAsia="Arial"/>
          <w:bCs/>
          <w:sz w:val="28"/>
          <w:szCs w:val="28"/>
        </w:rPr>
        <w:t>.</w:t>
      </w:r>
    </w:p>
    <w:p w14:paraId="30705ED6" w14:textId="1CDFD61A" w:rsidR="00D14114" w:rsidRPr="00BA3E2B" w:rsidRDefault="00AF200E" w:rsidP="004C32AB">
      <w:pPr>
        <w:spacing w:line="276" w:lineRule="auto"/>
        <w:ind w:firstLine="709"/>
        <w:jc w:val="both"/>
        <w:rPr>
          <w:sz w:val="28"/>
          <w:szCs w:val="28"/>
        </w:rPr>
      </w:pPr>
      <w:r w:rsidRPr="00BA3E2B">
        <w:rPr>
          <w:sz w:val="28"/>
          <w:szCs w:val="28"/>
        </w:rPr>
        <w:t xml:space="preserve">По целевой статье 1040116092 «Обеспечение расходов казенного учреждения по обслуживанию, содержанию и продаже казенного имущества Забайкальского края» предусмотрены бюджетные ассигнования в сумме 100 638,4 тыс. рублей. Исполнение составило 80 542,1 тыс. рублей или </w:t>
      </w:r>
      <w:r w:rsidR="00410D88">
        <w:rPr>
          <w:sz w:val="28"/>
          <w:szCs w:val="28"/>
        </w:rPr>
        <w:br/>
      </w:r>
      <w:r w:rsidRPr="00BA3E2B">
        <w:rPr>
          <w:sz w:val="28"/>
          <w:szCs w:val="28"/>
        </w:rPr>
        <w:t xml:space="preserve">80,03 процентов от объема предусмотренных годовых бюджетных ассигнований. Бюджетные ассигнования не исполнены по причине неисполнения подрядчиком обязательств по государственному контракту на </w:t>
      </w:r>
      <w:r w:rsidR="00AD21AF" w:rsidRPr="00BA3E2B">
        <w:rPr>
          <w:sz w:val="28"/>
          <w:szCs w:val="28"/>
        </w:rPr>
        <w:t>восстановление</w:t>
      </w:r>
      <w:r w:rsidRPr="00BA3E2B">
        <w:rPr>
          <w:sz w:val="28"/>
          <w:szCs w:val="28"/>
        </w:rPr>
        <w:t xml:space="preserve"> </w:t>
      </w:r>
      <w:proofErr w:type="spellStart"/>
      <w:r w:rsidRPr="00BA3E2B">
        <w:rPr>
          <w:sz w:val="28"/>
          <w:szCs w:val="28"/>
        </w:rPr>
        <w:t>Жарчинского</w:t>
      </w:r>
      <w:proofErr w:type="spellEnd"/>
      <w:r w:rsidRPr="00BA3E2B">
        <w:rPr>
          <w:sz w:val="28"/>
          <w:szCs w:val="28"/>
        </w:rPr>
        <w:t xml:space="preserve"> водовода в п. Вершино-Дарасунский </w:t>
      </w:r>
      <w:proofErr w:type="spellStart"/>
      <w:r w:rsidRPr="00BA3E2B">
        <w:rPr>
          <w:sz w:val="28"/>
          <w:szCs w:val="28"/>
        </w:rPr>
        <w:t>Тунгокоченского</w:t>
      </w:r>
      <w:proofErr w:type="spellEnd"/>
      <w:r w:rsidRPr="00BA3E2B">
        <w:rPr>
          <w:sz w:val="28"/>
          <w:szCs w:val="28"/>
        </w:rPr>
        <w:t xml:space="preserve"> </w:t>
      </w:r>
      <w:r w:rsidR="00C17B88">
        <w:rPr>
          <w:sz w:val="28"/>
          <w:szCs w:val="28"/>
        </w:rPr>
        <w:t>округа</w:t>
      </w:r>
      <w:r w:rsidRPr="00BA3E2B">
        <w:rPr>
          <w:sz w:val="28"/>
          <w:szCs w:val="28"/>
        </w:rPr>
        <w:t>, на проведение капитального ремонта воздушной линии от ТП №20-05 в</w:t>
      </w:r>
      <w:r w:rsidR="008924DF" w:rsidRPr="00BA3E2B">
        <w:rPr>
          <w:sz w:val="28"/>
          <w:szCs w:val="28"/>
        </w:rPr>
        <w:t xml:space="preserve"> </w:t>
      </w:r>
      <w:r w:rsidRPr="00BA3E2B">
        <w:rPr>
          <w:sz w:val="28"/>
          <w:szCs w:val="28"/>
        </w:rPr>
        <w:t>с. Ага-</w:t>
      </w:r>
      <w:proofErr w:type="spellStart"/>
      <w:r w:rsidRPr="00BA3E2B">
        <w:rPr>
          <w:sz w:val="28"/>
          <w:szCs w:val="28"/>
        </w:rPr>
        <w:t>Хангил</w:t>
      </w:r>
      <w:proofErr w:type="spellEnd"/>
      <w:r w:rsidRPr="00BA3E2B">
        <w:rPr>
          <w:sz w:val="28"/>
          <w:szCs w:val="28"/>
        </w:rPr>
        <w:t xml:space="preserve"> </w:t>
      </w:r>
      <w:proofErr w:type="spellStart"/>
      <w:r w:rsidRPr="00BA3E2B">
        <w:rPr>
          <w:sz w:val="28"/>
          <w:szCs w:val="28"/>
        </w:rPr>
        <w:t>Могойтуйского</w:t>
      </w:r>
      <w:proofErr w:type="spellEnd"/>
      <w:r w:rsidRPr="00BA3E2B">
        <w:rPr>
          <w:sz w:val="28"/>
          <w:szCs w:val="28"/>
        </w:rPr>
        <w:t xml:space="preserve"> района (нарушены сроки выполнения работ, выполнение работ не в полном объеме),</w:t>
      </w:r>
      <w:r w:rsidRPr="00BA3E2B">
        <w:t xml:space="preserve"> </w:t>
      </w:r>
      <w:r w:rsidRPr="00BA3E2B">
        <w:rPr>
          <w:sz w:val="28"/>
          <w:szCs w:val="28"/>
        </w:rPr>
        <w:t>а также экономии по результатам торговых процедур при заключении госконтрактов. Финансирование осуществлялось в соответствии с представленными заявками уполномоченного органа.</w:t>
      </w:r>
    </w:p>
    <w:p w14:paraId="38D96445" w14:textId="2E2CEDE8" w:rsidR="007E101B" w:rsidRPr="00BA3E2B" w:rsidRDefault="007E101B" w:rsidP="004C32AB">
      <w:pPr>
        <w:spacing w:line="276" w:lineRule="auto"/>
        <w:ind w:firstLine="709"/>
        <w:jc w:val="both"/>
        <w:rPr>
          <w:rFonts w:eastAsia="Arial"/>
          <w:bCs/>
          <w:sz w:val="28"/>
          <w:szCs w:val="28"/>
        </w:rPr>
      </w:pPr>
      <w:r w:rsidRPr="00BA3E2B">
        <w:rPr>
          <w:rFonts w:eastAsia="Arial"/>
          <w:bCs/>
          <w:sz w:val="28"/>
          <w:szCs w:val="28"/>
        </w:rPr>
        <w:t xml:space="preserve">По целевой статье </w:t>
      </w:r>
      <w:r w:rsidR="00D25BDA" w:rsidRPr="00BA3E2B">
        <w:rPr>
          <w:rFonts w:eastAsia="Arial"/>
          <w:bCs/>
          <w:sz w:val="28"/>
          <w:szCs w:val="28"/>
        </w:rPr>
        <w:t>1940409283</w:t>
      </w:r>
      <w:r w:rsidRPr="00BA3E2B">
        <w:rPr>
          <w:rFonts w:eastAsia="Arial"/>
          <w:bCs/>
          <w:sz w:val="28"/>
          <w:szCs w:val="28"/>
        </w:rPr>
        <w:t xml:space="preserve"> «Проведение выплат гражданам за добровольную выдачу хранящегося оружия, боеприпасов» кассовые расходы составили 53,4 тыс. рублей или 89,03 процентов от объема предусмотренных </w:t>
      </w:r>
      <w:r w:rsidRPr="00BA3E2B">
        <w:rPr>
          <w:rFonts w:eastAsia="Arial"/>
          <w:bCs/>
          <w:sz w:val="28"/>
          <w:szCs w:val="28"/>
        </w:rPr>
        <w:lastRenderedPageBreak/>
        <w:t>уточненных годовых бюджетных ассигнований. Финансирование осуществлялось в соответствии с представленными заявками исходя из фактической потребности. Выплаты носят заявительный характер.</w:t>
      </w:r>
    </w:p>
    <w:p w14:paraId="7F8B6A35" w14:textId="481CC5AF" w:rsidR="007E101B" w:rsidRPr="00BA3E2B" w:rsidRDefault="00BF6CDD" w:rsidP="004C32AB">
      <w:pPr>
        <w:spacing w:line="276" w:lineRule="auto"/>
        <w:ind w:firstLine="709"/>
        <w:jc w:val="both"/>
        <w:rPr>
          <w:rFonts w:eastAsia="Arial"/>
          <w:bCs/>
          <w:sz w:val="28"/>
          <w:szCs w:val="28"/>
        </w:rPr>
      </w:pPr>
      <w:r w:rsidRPr="00BA3E2B">
        <w:rPr>
          <w:rFonts w:eastAsia="Arial"/>
          <w:bCs/>
          <w:sz w:val="28"/>
          <w:szCs w:val="28"/>
        </w:rPr>
        <w:t>C целевой статьи 88 0 00 00705 «</w:t>
      </w:r>
      <w:proofErr w:type="spellStart"/>
      <w:r w:rsidRPr="00BA3E2B">
        <w:rPr>
          <w:rFonts w:eastAsia="Arial"/>
          <w:bCs/>
          <w:sz w:val="28"/>
          <w:szCs w:val="28"/>
        </w:rPr>
        <w:t>Софинансирование</w:t>
      </w:r>
      <w:proofErr w:type="spellEnd"/>
      <w:r w:rsidRPr="00BA3E2B">
        <w:rPr>
          <w:rFonts w:eastAsia="Arial"/>
          <w:bCs/>
          <w:sz w:val="28"/>
          <w:szCs w:val="28"/>
        </w:rPr>
        <w:t xml:space="preserve"> расходов для участия в национальных проектах и государственных программах Российской Федерации» средства выделялись на расходы по мере необходимости в соответствии с принятыми нормативными актами Забайкальского края.</w:t>
      </w:r>
    </w:p>
    <w:p w14:paraId="505EB885" w14:textId="71EE396C" w:rsidR="001837CB" w:rsidRPr="00BA3E2B" w:rsidRDefault="001837CB" w:rsidP="004C32AB">
      <w:pPr>
        <w:spacing w:line="276" w:lineRule="auto"/>
        <w:ind w:firstLine="709"/>
        <w:jc w:val="both"/>
        <w:rPr>
          <w:rFonts w:eastAsia="Arial"/>
          <w:bCs/>
          <w:sz w:val="28"/>
          <w:szCs w:val="28"/>
        </w:rPr>
      </w:pPr>
      <w:r w:rsidRPr="00BA3E2B">
        <w:rPr>
          <w:rFonts w:eastAsia="Arial"/>
          <w:bCs/>
          <w:sz w:val="28"/>
          <w:szCs w:val="28"/>
        </w:rPr>
        <w:t>По целевой статье 8800009410 «Материально-техническое обеспечение деятельности депутатов Государственной Думы и их помощников» кассовые расходы составили 0,0</w:t>
      </w:r>
      <w:r w:rsidR="00E61F37" w:rsidRPr="00BA3E2B">
        <w:rPr>
          <w:rFonts w:eastAsia="Arial"/>
          <w:bCs/>
          <w:sz w:val="28"/>
          <w:szCs w:val="28"/>
        </w:rPr>
        <w:t xml:space="preserve"> тыс.</w:t>
      </w:r>
      <w:r w:rsidRPr="00BA3E2B">
        <w:rPr>
          <w:rFonts w:eastAsia="Arial"/>
          <w:bCs/>
          <w:sz w:val="28"/>
          <w:szCs w:val="28"/>
        </w:rPr>
        <w:t xml:space="preserve"> руб</w:t>
      </w:r>
      <w:r w:rsidR="00E61F37" w:rsidRPr="00BA3E2B">
        <w:rPr>
          <w:rFonts w:eastAsia="Arial"/>
          <w:bCs/>
          <w:sz w:val="28"/>
          <w:szCs w:val="28"/>
        </w:rPr>
        <w:t>лей</w:t>
      </w:r>
      <w:r w:rsidRPr="00BA3E2B">
        <w:rPr>
          <w:rFonts w:eastAsia="Arial"/>
          <w:bCs/>
          <w:sz w:val="28"/>
          <w:szCs w:val="28"/>
        </w:rPr>
        <w:t xml:space="preserve"> или 0,0 процентов от объема предусмотренных уточненных годовых бюджетных ассигнований. В связи с возмещением расходов в конце декабря 2024 года из федерального бюджета.</w:t>
      </w:r>
    </w:p>
    <w:p w14:paraId="5CD9B309" w14:textId="01BC0FE5" w:rsidR="001837CB" w:rsidRPr="00BA3E2B" w:rsidRDefault="001837CB" w:rsidP="004C32AB">
      <w:pPr>
        <w:spacing w:line="276" w:lineRule="auto"/>
        <w:ind w:firstLine="709"/>
        <w:jc w:val="both"/>
        <w:rPr>
          <w:rFonts w:eastAsia="Arial"/>
          <w:bCs/>
          <w:sz w:val="28"/>
          <w:szCs w:val="28"/>
        </w:rPr>
      </w:pPr>
      <w:r w:rsidRPr="00BA3E2B">
        <w:rPr>
          <w:rFonts w:eastAsia="Arial"/>
          <w:bCs/>
          <w:sz w:val="28"/>
          <w:szCs w:val="28"/>
        </w:rPr>
        <w:t xml:space="preserve">По целевой статье 8800009420 «Материально-техническое обеспечение деятельности сенаторов Российской Федерации» кассовые расходы составили 0,0 </w:t>
      </w:r>
      <w:r w:rsidR="00017FB3" w:rsidRPr="00BA3E2B">
        <w:rPr>
          <w:rFonts w:eastAsia="Arial"/>
          <w:bCs/>
          <w:sz w:val="28"/>
          <w:szCs w:val="28"/>
        </w:rPr>
        <w:t xml:space="preserve">тыс. </w:t>
      </w:r>
      <w:r w:rsidRPr="00BA3E2B">
        <w:rPr>
          <w:rFonts w:eastAsia="Arial"/>
          <w:bCs/>
          <w:sz w:val="28"/>
          <w:szCs w:val="28"/>
        </w:rPr>
        <w:t>руб</w:t>
      </w:r>
      <w:r w:rsidR="00017FB3" w:rsidRPr="00BA3E2B">
        <w:rPr>
          <w:rFonts w:eastAsia="Arial"/>
          <w:bCs/>
          <w:sz w:val="28"/>
          <w:szCs w:val="28"/>
        </w:rPr>
        <w:t>лей</w:t>
      </w:r>
      <w:r w:rsidRPr="00BA3E2B">
        <w:rPr>
          <w:rFonts w:eastAsia="Arial"/>
          <w:bCs/>
          <w:sz w:val="28"/>
          <w:szCs w:val="28"/>
        </w:rPr>
        <w:t xml:space="preserve"> или 0,0 процентов от объема предусмотренных уточненных годовых бюджетных ассигнований. В связи с возмещением расходов в конце декабря 2024 года из федерального бюджета.</w:t>
      </w:r>
    </w:p>
    <w:p w14:paraId="12D8B128" w14:textId="7C046C5B" w:rsidR="00BF6CDD" w:rsidRPr="00BA3E2B" w:rsidRDefault="001837CB" w:rsidP="004C32AB">
      <w:pPr>
        <w:spacing w:line="276" w:lineRule="auto"/>
        <w:ind w:firstLine="709"/>
        <w:jc w:val="both"/>
        <w:rPr>
          <w:rFonts w:eastAsia="Arial"/>
          <w:bCs/>
          <w:sz w:val="28"/>
          <w:szCs w:val="28"/>
        </w:rPr>
      </w:pPr>
      <w:r w:rsidRPr="00BA3E2B">
        <w:rPr>
          <w:rFonts w:eastAsia="Arial"/>
          <w:bCs/>
          <w:sz w:val="28"/>
          <w:szCs w:val="28"/>
        </w:rPr>
        <w:t>По целевой статье 8800069300 «Выполнение других обязательств государства». Кассовые расходы составили 330</w:t>
      </w:r>
      <w:r w:rsidR="00017FB3" w:rsidRPr="00BA3E2B">
        <w:rPr>
          <w:rFonts w:eastAsia="Arial"/>
          <w:bCs/>
          <w:sz w:val="28"/>
          <w:szCs w:val="28"/>
        </w:rPr>
        <w:t> </w:t>
      </w:r>
      <w:r w:rsidRPr="00BA3E2B">
        <w:rPr>
          <w:rFonts w:eastAsia="Arial"/>
          <w:bCs/>
          <w:sz w:val="28"/>
          <w:szCs w:val="28"/>
        </w:rPr>
        <w:t>218</w:t>
      </w:r>
      <w:r w:rsidR="00017FB3" w:rsidRPr="00BA3E2B">
        <w:rPr>
          <w:rFonts w:eastAsia="Arial"/>
          <w:bCs/>
          <w:sz w:val="28"/>
          <w:szCs w:val="28"/>
        </w:rPr>
        <w:t>,1 тыс.</w:t>
      </w:r>
      <w:r w:rsidRPr="00BA3E2B">
        <w:rPr>
          <w:rFonts w:eastAsia="Arial"/>
          <w:bCs/>
          <w:sz w:val="28"/>
          <w:szCs w:val="28"/>
        </w:rPr>
        <w:t xml:space="preserve"> руб</w:t>
      </w:r>
      <w:r w:rsidR="00017FB3" w:rsidRPr="00BA3E2B">
        <w:rPr>
          <w:rFonts w:eastAsia="Arial"/>
          <w:bCs/>
          <w:sz w:val="28"/>
          <w:szCs w:val="28"/>
        </w:rPr>
        <w:t>лей</w:t>
      </w:r>
      <w:r w:rsidRPr="00BA3E2B">
        <w:rPr>
          <w:rFonts w:eastAsia="Arial"/>
          <w:bCs/>
          <w:sz w:val="28"/>
          <w:szCs w:val="28"/>
        </w:rPr>
        <w:t xml:space="preserve"> или 69,59 процентов от объема предусмотренных уточненных годовых бюджетных ассигнований. Финансирование осуществлялось исходя фактического наличия заявителей.</w:t>
      </w:r>
    </w:p>
    <w:p w14:paraId="26671446" w14:textId="77777777" w:rsidR="0077070B" w:rsidRPr="00BA3E2B" w:rsidRDefault="0077070B" w:rsidP="004C32AB">
      <w:pPr>
        <w:spacing w:line="276" w:lineRule="auto"/>
        <w:ind w:firstLine="709"/>
        <w:jc w:val="both"/>
        <w:rPr>
          <w:rFonts w:eastAsia="Arial"/>
          <w:bCs/>
          <w:sz w:val="28"/>
          <w:szCs w:val="28"/>
        </w:rPr>
      </w:pPr>
      <w:r w:rsidRPr="00BA3E2B">
        <w:rPr>
          <w:rFonts w:eastAsia="Arial"/>
          <w:bCs/>
          <w:sz w:val="28"/>
          <w:szCs w:val="28"/>
        </w:rPr>
        <w:t xml:space="preserve">По целевой статье 8800098703 «Освещение деятельности органов государственной власти в средствах массовой информации» предусмотрены бюджетные ассигнования в сумме 286,3 тыс. рублей. Исполнение составило 107,2 тыс. рублей или 37,44 процентов от объема предусмотренных годовых бюджетных ассигнований. Бюджетные ассигнования не исполнены по причине заявительного характера выплаты субсидий. Финансирование осуществлялось в соответствии с представленными заявками уполномоченного органа. </w:t>
      </w:r>
    </w:p>
    <w:p w14:paraId="27566899" w14:textId="49CF045D" w:rsidR="0077070B" w:rsidRPr="00BA3E2B" w:rsidRDefault="0077070B" w:rsidP="004C32AB">
      <w:pPr>
        <w:spacing w:line="276" w:lineRule="auto"/>
        <w:ind w:firstLine="709"/>
        <w:jc w:val="both"/>
        <w:rPr>
          <w:rFonts w:eastAsia="Arial"/>
          <w:bCs/>
          <w:sz w:val="28"/>
          <w:szCs w:val="28"/>
        </w:rPr>
      </w:pPr>
      <w:r w:rsidRPr="00BA3E2B">
        <w:rPr>
          <w:rFonts w:eastAsia="Arial"/>
          <w:bCs/>
          <w:sz w:val="28"/>
          <w:szCs w:val="28"/>
        </w:rPr>
        <w:t>По целевой статье 8800098706 «Реализация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 предусмотрены бюджетные ассигнования в сумме 126 794,9 тыс. рублей. Исполнение составило</w:t>
      </w:r>
      <w:r w:rsidR="004F2D3A">
        <w:rPr>
          <w:rFonts w:eastAsia="Arial"/>
          <w:bCs/>
          <w:sz w:val="28"/>
          <w:szCs w:val="28"/>
        </w:rPr>
        <w:t xml:space="preserve"> </w:t>
      </w:r>
      <w:r w:rsidRPr="00BA3E2B">
        <w:rPr>
          <w:rFonts w:eastAsia="Arial"/>
          <w:bCs/>
          <w:sz w:val="28"/>
          <w:szCs w:val="28"/>
        </w:rPr>
        <w:t>116 837,87 тыс. рублей или 92,15 процентов от объема предусмотренных годовых бюджетных ассигнований. Бюджетные ассигнования не исполнены по причине отсутствия расходов на реализацию мероприятий по популяризации военной службы.</w:t>
      </w:r>
    </w:p>
    <w:p w14:paraId="3F45FC4A" w14:textId="77777777" w:rsidR="00411BDD" w:rsidRPr="00BA3E2B" w:rsidRDefault="00411BDD" w:rsidP="004C32AB">
      <w:pPr>
        <w:spacing w:line="276" w:lineRule="auto"/>
        <w:ind w:firstLine="709"/>
        <w:jc w:val="both"/>
        <w:rPr>
          <w:rFonts w:eastAsia="Arial"/>
          <w:bCs/>
          <w:sz w:val="28"/>
          <w:szCs w:val="28"/>
        </w:rPr>
      </w:pPr>
    </w:p>
    <w:p w14:paraId="5E626C67" w14:textId="59DBE5F7" w:rsidR="00411BDD" w:rsidRPr="00BA3E2B" w:rsidRDefault="009351A4" w:rsidP="00A72C55">
      <w:pPr>
        <w:spacing w:line="276" w:lineRule="auto"/>
        <w:ind w:firstLine="709"/>
        <w:jc w:val="both"/>
        <w:rPr>
          <w:rFonts w:eastAsia="Arial"/>
          <w:b/>
          <w:sz w:val="28"/>
          <w:szCs w:val="28"/>
        </w:rPr>
      </w:pPr>
      <w:r w:rsidRPr="00BA3E2B">
        <w:rPr>
          <w:rFonts w:eastAsia="Arial"/>
          <w:b/>
          <w:sz w:val="28"/>
          <w:szCs w:val="28"/>
        </w:rPr>
        <w:t>Подраздел 0309 «Гражданская оборона»</w:t>
      </w:r>
    </w:p>
    <w:p w14:paraId="05FC0E2F" w14:textId="4A090005" w:rsidR="004918F5" w:rsidRPr="00BA3E2B" w:rsidRDefault="004918F5" w:rsidP="004C32AB">
      <w:pPr>
        <w:spacing w:line="276" w:lineRule="auto"/>
        <w:ind w:firstLine="709"/>
        <w:jc w:val="both"/>
        <w:rPr>
          <w:rFonts w:eastAsia="Arial"/>
          <w:bCs/>
          <w:sz w:val="28"/>
          <w:szCs w:val="28"/>
        </w:rPr>
      </w:pPr>
      <w:r w:rsidRPr="00BA3E2B">
        <w:rPr>
          <w:rFonts w:eastAsia="Arial"/>
          <w:bCs/>
          <w:sz w:val="28"/>
          <w:szCs w:val="28"/>
        </w:rPr>
        <w:lastRenderedPageBreak/>
        <w:t xml:space="preserve">По целевой статье 0240119247 «Обеспечение содержания объектов и имущества гражданской обороны, резервов материальных ресурсов для ликвидации чрезвычайных ситуаций». Кассовые расходы составили </w:t>
      </w:r>
      <w:r w:rsidR="00410D88">
        <w:rPr>
          <w:rFonts w:eastAsia="Arial"/>
          <w:bCs/>
          <w:sz w:val="28"/>
          <w:szCs w:val="28"/>
        </w:rPr>
        <w:br/>
      </w:r>
      <w:r w:rsidRPr="00BA3E2B">
        <w:rPr>
          <w:rFonts w:eastAsia="Arial"/>
          <w:bCs/>
          <w:sz w:val="28"/>
          <w:szCs w:val="28"/>
        </w:rPr>
        <w:t>34</w:t>
      </w:r>
      <w:r w:rsidR="00D85E88" w:rsidRPr="00BA3E2B">
        <w:rPr>
          <w:rFonts w:eastAsia="Arial"/>
          <w:bCs/>
          <w:sz w:val="28"/>
          <w:szCs w:val="28"/>
        </w:rPr>
        <w:t> </w:t>
      </w:r>
      <w:r w:rsidRPr="00BA3E2B">
        <w:rPr>
          <w:rFonts w:eastAsia="Arial"/>
          <w:bCs/>
          <w:sz w:val="28"/>
          <w:szCs w:val="28"/>
        </w:rPr>
        <w:t>333</w:t>
      </w:r>
      <w:r w:rsidR="00D85E88" w:rsidRPr="00BA3E2B">
        <w:rPr>
          <w:rFonts w:eastAsia="Arial"/>
          <w:bCs/>
          <w:sz w:val="28"/>
          <w:szCs w:val="28"/>
        </w:rPr>
        <w:t xml:space="preserve">,4 тыс. </w:t>
      </w:r>
      <w:r w:rsidRPr="00BA3E2B">
        <w:rPr>
          <w:rFonts w:eastAsia="Arial"/>
          <w:bCs/>
          <w:sz w:val="28"/>
          <w:szCs w:val="28"/>
        </w:rPr>
        <w:t>руб</w:t>
      </w:r>
      <w:r w:rsidR="00D85E88" w:rsidRPr="00BA3E2B">
        <w:rPr>
          <w:rFonts w:eastAsia="Arial"/>
          <w:bCs/>
          <w:sz w:val="28"/>
          <w:szCs w:val="28"/>
        </w:rPr>
        <w:t>лей</w:t>
      </w:r>
      <w:r w:rsidRPr="00BA3E2B">
        <w:rPr>
          <w:rFonts w:eastAsia="Arial"/>
          <w:bCs/>
          <w:sz w:val="28"/>
          <w:szCs w:val="28"/>
        </w:rPr>
        <w:t xml:space="preserve"> или 89,71 процентов от объема предусмотренных уточненных годовых бюджетных ассигнований. Финансирование осуществлялось в соответствии с представленными заявками уполномоченного органа исходя из фактической потребности. Экономия при заключении контрактов на капитальный ремонт гражданских сооружений.</w:t>
      </w:r>
    </w:p>
    <w:p w14:paraId="53242C9B" w14:textId="77777777" w:rsidR="0063103D" w:rsidRPr="00BA3E2B" w:rsidRDefault="0063103D" w:rsidP="004C32AB">
      <w:pPr>
        <w:spacing w:line="276" w:lineRule="auto"/>
        <w:ind w:firstLine="709"/>
        <w:jc w:val="both"/>
        <w:rPr>
          <w:rFonts w:eastAsia="Arial"/>
          <w:bCs/>
          <w:sz w:val="28"/>
          <w:szCs w:val="28"/>
        </w:rPr>
      </w:pPr>
    </w:p>
    <w:p w14:paraId="25FF05D4" w14:textId="64122858" w:rsidR="0063103D" w:rsidRPr="00BA3E2B" w:rsidRDefault="0063103D" w:rsidP="00A72C55">
      <w:pPr>
        <w:spacing w:line="276" w:lineRule="auto"/>
        <w:ind w:firstLine="709"/>
        <w:jc w:val="both"/>
        <w:rPr>
          <w:rFonts w:eastAsia="Arial"/>
          <w:b/>
          <w:sz w:val="28"/>
          <w:szCs w:val="28"/>
        </w:rPr>
      </w:pPr>
      <w:r w:rsidRPr="00BA3E2B">
        <w:rPr>
          <w:rFonts w:eastAsia="Arial"/>
          <w:b/>
          <w:sz w:val="28"/>
          <w:szCs w:val="28"/>
        </w:rPr>
        <w:t>Подраздел 0310 «Защита населения и территории от чрезвычайных ситуаций природного и техногенного характера, пожарная безопасность»</w:t>
      </w:r>
    </w:p>
    <w:p w14:paraId="1821F064" w14:textId="56AD2F1E" w:rsidR="0063103D" w:rsidRPr="00BA3E2B" w:rsidRDefault="0063103D" w:rsidP="004C32AB">
      <w:pPr>
        <w:spacing w:line="276" w:lineRule="auto"/>
        <w:ind w:firstLine="709"/>
        <w:jc w:val="both"/>
        <w:rPr>
          <w:rFonts w:eastAsia="Arial"/>
          <w:bCs/>
          <w:sz w:val="28"/>
          <w:szCs w:val="28"/>
        </w:rPr>
      </w:pPr>
      <w:r w:rsidRPr="00BA3E2B">
        <w:rPr>
          <w:rFonts w:eastAsia="Arial"/>
          <w:bCs/>
          <w:sz w:val="28"/>
          <w:szCs w:val="28"/>
        </w:rPr>
        <w:t>По целевой статье 0240179118 «Создание источников наружного противопожарного водоснабжения» кассовые расходы составили 11</w:t>
      </w:r>
      <w:r w:rsidR="000C4A6A" w:rsidRPr="00BA3E2B">
        <w:rPr>
          <w:rFonts w:eastAsia="Arial"/>
          <w:bCs/>
          <w:sz w:val="28"/>
          <w:szCs w:val="28"/>
        </w:rPr>
        <w:t> </w:t>
      </w:r>
      <w:r w:rsidRPr="00BA3E2B">
        <w:rPr>
          <w:rFonts w:eastAsia="Arial"/>
          <w:bCs/>
          <w:sz w:val="28"/>
          <w:szCs w:val="28"/>
        </w:rPr>
        <w:t>60</w:t>
      </w:r>
      <w:r w:rsidR="000C4A6A" w:rsidRPr="00BA3E2B">
        <w:rPr>
          <w:rFonts w:eastAsia="Arial"/>
          <w:bCs/>
          <w:sz w:val="28"/>
          <w:szCs w:val="28"/>
        </w:rPr>
        <w:t xml:space="preserve">8,0 тыс. </w:t>
      </w:r>
      <w:r w:rsidRPr="00BA3E2B">
        <w:rPr>
          <w:rFonts w:eastAsia="Arial"/>
          <w:bCs/>
          <w:sz w:val="28"/>
          <w:szCs w:val="28"/>
        </w:rPr>
        <w:t>руб</w:t>
      </w:r>
      <w:r w:rsidR="000C4A6A" w:rsidRPr="00BA3E2B">
        <w:rPr>
          <w:rFonts w:eastAsia="Arial"/>
          <w:bCs/>
          <w:sz w:val="28"/>
          <w:szCs w:val="28"/>
        </w:rPr>
        <w:t>лей</w:t>
      </w:r>
      <w:r w:rsidRPr="00BA3E2B">
        <w:rPr>
          <w:rFonts w:eastAsia="Arial"/>
          <w:bCs/>
          <w:sz w:val="28"/>
          <w:szCs w:val="28"/>
        </w:rPr>
        <w:t xml:space="preserve"> или 77,39 процента от объема предусмотренных уточненных годовых бюджетных ассигнований. Финансирование осуществлялось в соответствии с представленными заявками уполномоченного органа исходя из фактической потребности. </w:t>
      </w:r>
      <w:r w:rsidR="000C4A6A" w:rsidRPr="00BA3E2B">
        <w:rPr>
          <w:rFonts w:eastAsia="Arial"/>
          <w:bCs/>
          <w:sz w:val="28"/>
          <w:szCs w:val="28"/>
        </w:rPr>
        <w:t>Экономия за</w:t>
      </w:r>
      <w:r w:rsidRPr="00BA3E2B">
        <w:rPr>
          <w:rFonts w:eastAsia="Arial"/>
          <w:bCs/>
          <w:sz w:val="28"/>
          <w:szCs w:val="28"/>
        </w:rPr>
        <w:t xml:space="preserve"> счет проведения торгов.</w:t>
      </w:r>
    </w:p>
    <w:p w14:paraId="690FDAB5" w14:textId="5D373600" w:rsidR="0063103D" w:rsidRPr="00BA3E2B" w:rsidRDefault="0063103D" w:rsidP="004C32AB">
      <w:pPr>
        <w:spacing w:line="276" w:lineRule="auto"/>
        <w:ind w:firstLine="709"/>
        <w:jc w:val="both"/>
        <w:rPr>
          <w:rFonts w:eastAsia="Arial"/>
          <w:bCs/>
          <w:sz w:val="28"/>
          <w:szCs w:val="28"/>
        </w:rPr>
      </w:pPr>
      <w:r w:rsidRPr="00BA3E2B">
        <w:rPr>
          <w:rFonts w:eastAsia="Arial"/>
          <w:bCs/>
          <w:sz w:val="28"/>
          <w:szCs w:val="28"/>
        </w:rPr>
        <w:t>По целевой статье 8800000704 «Резервные фонды исполнительных органов государственной власти субъекта Российской Федерации» кассовые расходы составили 7</w:t>
      </w:r>
      <w:r w:rsidR="006759A3" w:rsidRPr="00BA3E2B">
        <w:rPr>
          <w:rFonts w:eastAsia="Arial"/>
          <w:bCs/>
          <w:sz w:val="28"/>
          <w:szCs w:val="28"/>
        </w:rPr>
        <w:t> </w:t>
      </w:r>
      <w:r w:rsidRPr="00BA3E2B">
        <w:rPr>
          <w:rFonts w:eastAsia="Arial"/>
          <w:bCs/>
          <w:sz w:val="28"/>
          <w:szCs w:val="28"/>
        </w:rPr>
        <w:t>26</w:t>
      </w:r>
      <w:r w:rsidR="006759A3" w:rsidRPr="00BA3E2B">
        <w:rPr>
          <w:rFonts w:eastAsia="Arial"/>
          <w:bCs/>
          <w:sz w:val="28"/>
          <w:szCs w:val="28"/>
        </w:rPr>
        <w:t xml:space="preserve">6,0 тыс. </w:t>
      </w:r>
      <w:r w:rsidRPr="00BA3E2B">
        <w:rPr>
          <w:rFonts w:eastAsia="Arial"/>
          <w:bCs/>
          <w:sz w:val="28"/>
          <w:szCs w:val="28"/>
        </w:rPr>
        <w:t>руб</w:t>
      </w:r>
      <w:r w:rsidR="006759A3" w:rsidRPr="00BA3E2B">
        <w:rPr>
          <w:rFonts w:eastAsia="Arial"/>
          <w:bCs/>
          <w:sz w:val="28"/>
          <w:szCs w:val="28"/>
        </w:rPr>
        <w:t>лей</w:t>
      </w:r>
      <w:r w:rsidRPr="00BA3E2B">
        <w:rPr>
          <w:rFonts w:eastAsia="Arial"/>
          <w:bCs/>
          <w:sz w:val="28"/>
          <w:szCs w:val="28"/>
        </w:rPr>
        <w:t xml:space="preserve"> или 49,47 процента от объема предусмотренных уточненных годовых бюджетных ассигнований. Экономия за счет оплаты по факту выполненных работ.</w:t>
      </w:r>
    </w:p>
    <w:p w14:paraId="25CDE7C5" w14:textId="6B8E80C8" w:rsidR="0063103D" w:rsidRPr="00BA3E2B" w:rsidRDefault="0063103D" w:rsidP="004C32AB">
      <w:pPr>
        <w:spacing w:line="276" w:lineRule="auto"/>
        <w:ind w:firstLine="709"/>
        <w:jc w:val="both"/>
        <w:rPr>
          <w:rFonts w:eastAsia="Arial"/>
          <w:bCs/>
          <w:sz w:val="28"/>
          <w:szCs w:val="28"/>
        </w:rPr>
      </w:pPr>
      <w:r w:rsidRPr="00BA3E2B">
        <w:rPr>
          <w:rFonts w:eastAsia="Arial"/>
          <w:bCs/>
          <w:sz w:val="28"/>
          <w:szCs w:val="28"/>
        </w:rPr>
        <w:t xml:space="preserve">По целевой статье 8800009218 «Предупреждение и ликвидация последствий чрезвычайных ситуаций» кассовые расходы составили </w:t>
      </w:r>
      <w:r w:rsidR="00410D88">
        <w:rPr>
          <w:rFonts w:eastAsia="Arial"/>
          <w:bCs/>
          <w:sz w:val="28"/>
          <w:szCs w:val="28"/>
        </w:rPr>
        <w:br/>
      </w:r>
      <w:r w:rsidRPr="00BA3E2B">
        <w:rPr>
          <w:rFonts w:eastAsia="Arial"/>
          <w:bCs/>
          <w:sz w:val="28"/>
          <w:szCs w:val="28"/>
        </w:rPr>
        <w:t>15</w:t>
      </w:r>
      <w:r w:rsidR="002562A5" w:rsidRPr="00BA3E2B">
        <w:rPr>
          <w:rFonts w:eastAsia="Arial"/>
          <w:bCs/>
          <w:sz w:val="28"/>
          <w:szCs w:val="28"/>
        </w:rPr>
        <w:t> </w:t>
      </w:r>
      <w:r w:rsidRPr="00BA3E2B">
        <w:rPr>
          <w:rFonts w:eastAsia="Arial"/>
          <w:bCs/>
          <w:sz w:val="28"/>
          <w:szCs w:val="28"/>
        </w:rPr>
        <w:t>720</w:t>
      </w:r>
      <w:r w:rsidR="002562A5" w:rsidRPr="00BA3E2B">
        <w:rPr>
          <w:rFonts w:eastAsia="Arial"/>
          <w:bCs/>
          <w:sz w:val="28"/>
          <w:szCs w:val="28"/>
        </w:rPr>
        <w:t xml:space="preserve">,6 тыс. </w:t>
      </w:r>
      <w:r w:rsidRPr="00BA3E2B">
        <w:rPr>
          <w:rFonts w:eastAsia="Arial"/>
          <w:bCs/>
          <w:sz w:val="28"/>
          <w:szCs w:val="28"/>
        </w:rPr>
        <w:t>руб</w:t>
      </w:r>
      <w:r w:rsidR="002562A5" w:rsidRPr="00BA3E2B">
        <w:rPr>
          <w:rFonts w:eastAsia="Arial"/>
          <w:bCs/>
          <w:sz w:val="28"/>
          <w:szCs w:val="28"/>
        </w:rPr>
        <w:t>лей</w:t>
      </w:r>
      <w:r w:rsidRPr="00BA3E2B">
        <w:rPr>
          <w:rFonts w:eastAsia="Arial"/>
          <w:bCs/>
          <w:sz w:val="28"/>
          <w:szCs w:val="28"/>
        </w:rPr>
        <w:t xml:space="preserve"> или 78,6 </w:t>
      </w:r>
      <w:r w:rsidRPr="000F1083">
        <w:rPr>
          <w:rFonts w:eastAsia="Arial"/>
          <w:bCs/>
          <w:sz w:val="28"/>
          <w:szCs w:val="28"/>
        </w:rPr>
        <w:t>процента от</w:t>
      </w:r>
      <w:r w:rsidRPr="00BA3E2B">
        <w:rPr>
          <w:rFonts w:eastAsia="Arial"/>
          <w:bCs/>
          <w:sz w:val="28"/>
          <w:szCs w:val="28"/>
        </w:rPr>
        <w:t xml:space="preserve"> объема предусмотренных уточненных годовых бюджетных ассигнований.</w:t>
      </w:r>
      <w:r w:rsidR="005E3900">
        <w:rPr>
          <w:rFonts w:eastAsia="Arial"/>
          <w:bCs/>
          <w:sz w:val="28"/>
          <w:szCs w:val="28"/>
        </w:rPr>
        <w:t xml:space="preserve"> </w:t>
      </w:r>
      <w:r w:rsidR="005E3900" w:rsidRPr="005E3900">
        <w:rPr>
          <w:rFonts w:eastAsia="Arial"/>
          <w:bCs/>
          <w:sz w:val="28"/>
          <w:szCs w:val="28"/>
        </w:rPr>
        <w:t>Финансирование осуществлялось в соответствии с представленными заявками</w:t>
      </w:r>
      <w:r w:rsidR="00F2312D">
        <w:rPr>
          <w:rFonts w:eastAsia="Arial"/>
          <w:bCs/>
          <w:sz w:val="28"/>
          <w:szCs w:val="28"/>
        </w:rPr>
        <w:t xml:space="preserve"> уполномоченного органа</w:t>
      </w:r>
      <w:r w:rsidR="005E3900" w:rsidRPr="005E3900">
        <w:rPr>
          <w:rFonts w:eastAsia="Arial"/>
          <w:bCs/>
          <w:sz w:val="28"/>
          <w:szCs w:val="28"/>
        </w:rPr>
        <w:t xml:space="preserve"> исходя из фактической потребности</w:t>
      </w:r>
      <w:r w:rsidR="00E6106F">
        <w:rPr>
          <w:rFonts w:eastAsia="Arial"/>
          <w:bCs/>
          <w:sz w:val="28"/>
          <w:szCs w:val="28"/>
        </w:rPr>
        <w:t>.</w:t>
      </w:r>
    </w:p>
    <w:p w14:paraId="780CDCCA" w14:textId="77777777" w:rsidR="004B136E" w:rsidRPr="00BA3E2B" w:rsidRDefault="004B136E" w:rsidP="004C32AB">
      <w:pPr>
        <w:spacing w:line="276" w:lineRule="auto"/>
        <w:ind w:firstLine="709"/>
        <w:jc w:val="both"/>
        <w:rPr>
          <w:bCs/>
          <w:color w:val="000000"/>
          <w:sz w:val="28"/>
          <w:szCs w:val="28"/>
        </w:rPr>
      </w:pPr>
    </w:p>
    <w:p w14:paraId="4B059495" w14:textId="27A29C3A" w:rsidR="004B136E" w:rsidRPr="00BA3E2B" w:rsidRDefault="00E523EF" w:rsidP="00A72C55">
      <w:pPr>
        <w:spacing w:line="276" w:lineRule="auto"/>
        <w:ind w:firstLine="709"/>
        <w:jc w:val="both"/>
        <w:rPr>
          <w:b/>
          <w:sz w:val="28"/>
          <w:szCs w:val="28"/>
        </w:rPr>
      </w:pPr>
      <w:r w:rsidRPr="00BA3E2B">
        <w:rPr>
          <w:b/>
          <w:sz w:val="28"/>
          <w:szCs w:val="28"/>
        </w:rPr>
        <w:t>Подраздел 0405 «Сельское хозяйство и рыболовство»</w:t>
      </w:r>
    </w:p>
    <w:p w14:paraId="1A76A20F" w14:textId="46166F3A" w:rsidR="00E523EF" w:rsidRPr="00BA3E2B" w:rsidRDefault="00E523EF" w:rsidP="004C32AB">
      <w:pPr>
        <w:spacing w:line="276" w:lineRule="auto"/>
        <w:ind w:firstLine="709"/>
        <w:jc w:val="both"/>
        <w:rPr>
          <w:rFonts w:ascii="Calibri" w:hAnsi="Calibri"/>
          <w:color w:val="000000"/>
          <w:sz w:val="22"/>
          <w:szCs w:val="22"/>
        </w:rPr>
      </w:pPr>
      <w:r w:rsidRPr="00BA3E2B">
        <w:rPr>
          <w:sz w:val="28"/>
          <w:szCs w:val="28"/>
        </w:rPr>
        <w:t xml:space="preserve">По целевой статье </w:t>
      </w:r>
      <w:r w:rsidRPr="00BA3E2B">
        <w:rPr>
          <w:color w:val="000000"/>
          <w:sz w:val="28"/>
          <w:szCs w:val="28"/>
        </w:rPr>
        <w:t>05201R501F</w:t>
      </w:r>
      <w:r w:rsidRPr="00BA3E2B">
        <w:rPr>
          <w:sz w:val="28"/>
          <w:szCs w:val="28"/>
        </w:rPr>
        <w:t xml:space="preserve"> «Поддержка приоритетных направлений агропромышленного комплекса и развитие малых форм хозяйствования за счет средств резервного фонда Правительства Российской Федерации» кассовые расходы составили 14</w:t>
      </w:r>
      <w:r w:rsidR="008D0D74" w:rsidRPr="00BA3E2B">
        <w:rPr>
          <w:sz w:val="28"/>
          <w:szCs w:val="28"/>
        </w:rPr>
        <w:t> </w:t>
      </w:r>
      <w:r w:rsidRPr="00BA3E2B">
        <w:rPr>
          <w:sz w:val="28"/>
          <w:szCs w:val="28"/>
        </w:rPr>
        <w:t>391</w:t>
      </w:r>
      <w:r w:rsidR="008D0D74" w:rsidRPr="00BA3E2B">
        <w:rPr>
          <w:sz w:val="28"/>
          <w:szCs w:val="28"/>
        </w:rPr>
        <w:t xml:space="preserve">,9 тыс. </w:t>
      </w:r>
      <w:r w:rsidRPr="00BA3E2B">
        <w:rPr>
          <w:sz w:val="28"/>
          <w:szCs w:val="28"/>
        </w:rPr>
        <w:t>рублей или 55,84 процента от объема предусмотренных уточненных годовых бюджетных ассигнований. Средства в сумме 11</w:t>
      </w:r>
      <w:r w:rsidR="008D0D74" w:rsidRPr="00BA3E2B">
        <w:rPr>
          <w:sz w:val="28"/>
          <w:szCs w:val="28"/>
        </w:rPr>
        <w:t> </w:t>
      </w:r>
      <w:r w:rsidRPr="00BA3E2B">
        <w:rPr>
          <w:sz w:val="28"/>
          <w:szCs w:val="28"/>
        </w:rPr>
        <w:t>382</w:t>
      </w:r>
      <w:r w:rsidR="008D0D74" w:rsidRPr="00BA3E2B">
        <w:rPr>
          <w:sz w:val="28"/>
          <w:szCs w:val="28"/>
        </w:rPr>
        <w:t xml:space="preserve">,0 тыс. </w:t>
      </w:r>
      <w:r w:rsidRPr="00BA3E2B">
        <w:rPr>
          <w:sz w:val="28"/>
          <w:szCs w:val="28"/>
        </w:rPr>
        <w:t>рублей не освоены в связи</w:t>
      </w:r>
      <w:r w:rsidRPr="00BA3E2B">
        <w:rPr>
          <w:color w:val="000000"/>
          <w:sz w:val="28"/>
          <w:szCs w:val="28"/>
          <w:shd w:val="clear" w:color="auto" w:fill="FFFFFF"/>
        </w:rPr>
        <w:t xml:space="preserve"> с заключением страховыми организациями и аграриями дополнительных соглашений к договорам страхования, где уменьшены суммы страховых премий, подлежащих к оплате</w:t>
      </w:r>
      <w:r w:rsidR="008D0D74" w:rsidRPr="00BA3E2B">
        <w:rPr>
          <w:color w:val="000000"/>
          <w:sz w:val="28"/>
          <w:szCs w:val="28"/>
        </w:rPr>
        <w:t>.</w:t>
      </w:r>
    </w:p>
    <w:p w14:paraId="5433D95D" w14:textId="2BED7FFE" w:rsidR="00E523EF" w:rsidRPr="00BA3E2B" w:rsidRDefault="00E523EF" w:rsidP="004C32AB">
      <w:pPr>
        <w:spacing w:line="276" w:lineRule="auto"/>
        <w:ind w:firstLine="709"/>
        <w:jc w:val="both"/>
        <w:rPr>
          <w:color w:val="000000"/>
          <w:sz w:val="28"/>
          <w:szCs w:val="28"/>
          <w:shd w:val="clear" w:color="auto" w:fill="FFFFFF"/>
        </w:rPr>
      </w:pPr>
      <w:r w:rsidRPr="00BA3E2B">
        <w:rPr>
          <w:sz w:val="28"/>
          <w:szCs w:val="28"/>
        </w:rPr>
        <w:lastRenderedPageBreak/>
        <w:t xml:space="preserve">По целевой статье </w:t>
      </w:r>
      <w:r w:rsidRPr="00BA3E2B">
        <w:rPr>
          <w:color w:val="000000"/>
          <w:sz w:val="28"/>
          <w:szCs w:val="28"/>
        </w:rPr>
        <w:t>05202R5990</w:t>
      </w:r>
      <w:r w:rsidRPr="00BA3E2B">
        <w:rPr>
          <w:sz w:val="28"/>
          <w:szCs w:val="28"/>
        </w:rPr>
        <w:t xml:space="preserve"> «Подготовка проектов межевания земельных участков и проведение кадастровых работ» кассовые расходы составили 3</w:t>
      </w:r>
      <w:r w:rsidR="00555234" w:rsidRPr="00BA3E2B">
        <w:rPr>
          <w:sz w:val="28"/>
          <w:szCs w:val="28"/>
        </w:rPr>
        <w:t> </w:t>
      </w:r>
      <w:r w:rsidRPr="00BA3E2B">
        <w:rPr>
          <w:sz w:val="28"/>
          <w:szCs w:val="28"/>
        </w:rPr>
        <w:t>855</w:t>
      </w:r>
      <w:r w:rsidR="00555234" w:rsidRPr="00BA3E2B">
        <w:rPr>
          <w:sz w:val="28"/>
          <w:szCs w:val="28"/>
        </w:rPr>
        <w:t xml:space="preserve">,4 тыс. </w:t>
      </w:r>
      <w:r w:rsidRPr="00BA3E2B">
        <w:rPr>
          <w:sz w:val="28"/>
          <w:szCs w:val="28"/>
        </w:rPr>
        <w:t>рублей или 76,73 процента от объема предусмотренных уточненных годовых бюджетных ассигнований. Средства в сумме 1</w:t>
      </w:r>
      <w:r w:rsidR="00555234" w:rsidRPr="00BA3E2B">
        <w:rPr>
          <w:sz w:val="28"/>
          <w:szCs w:val="28"/>
        </w:rPr>
        <w:t> </w:t>
      </w:r>
      <w:r w:rsidRPr="00BA3E2B">
        <w:rPr>
          <w:sz w:val="28"/>
          <w:szCs w:val="28"/>
        </w:rPr>
        <w:t>169</w:t>
      </w:r>
      <w:r w:rsidR="00555234" w:rsidRPr="00BA3E2B">
        <w:rPr>
          <w:sz w:val="28"/>
          <w:szCs w:val="28"/>
        </w:rPr>
        <w:t xml:space="preserve">,4 тыс. </w:t>
      </w:r>
      <w:r w:rsidRPr="00BA3E2B">
        <w:rPr>
          <w:sz w:val="28"/>
          <w:szCs w:val="28"/>
        </w:rPr>
        <w:t xml:space="preserve">рублей не освоены в связи с </w:t>
      </w:r>
      <w:r w:rsidRPr="00BA3E2B">
        <w:rPr>
          <w:color w:val="000000"/>
          <w:sz w:val="28"/>
          <w:szCs w:val="28"/>
          <w:shd w:val="clear" w:color="auto" w:fill="FFFFFF"/>
        </w:rPr>
        <w:t>удешевлением стоимости проведения межевания и кадастровых работ по итогам проведенных конкурсных процедур в муниципальных образованиях.</w:t>
      </w:r>
    </w:p>
    <w:p w14:paraId="64269C4D" w14:textId="4FF08FFB" w:rsidR="00E523EF" w:rsidRPr="00BA3E2B" w:rsidRDefault="00E523EF" w:rsidP="004C32AB">
      <w:pPr>
        <w:spacing w:line="276" w:lineRule="auto"/>
        <w:ind w:firstLine="709"/>
        <w:jc w:val="both"/>
        <w:rPr>
          <w:sz w:val="28"/>
          <w:szCs w:val="28"/>
        </w:rPr>
      </w:pPr>
      <w:r w:rsidRPr="00BA3E2B">
        <w:rPr>
          <w:sz w:val="28"/>
          <w:szCs w:val="28"/>
        </w:rPr>
        <w:t>По целевой статье 0540377265 «Выполнение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 кассовые расходы составили 255</w:t>
      </w:r>
      <w:r w:rsidR="000D09C7" w:rsidRPr="00BA3E2B">
        <w:rPr>
          <w:sz w:val="28"/>
          <w:szCs w:val="28"/>
        </w:rPr>
        <w:t> </w:t>
      </w:r>
      <w:r w:rsidRPr="00BA3E2B">
        <w:rPr>
          <w:sz w:val="28"/>
          <w:szCs w:val="28"/>
        </w:rPr>
        <w:t>65</w:t>
      </w:r>
      <w:r w:rsidR="000D09C7" w:rsidRPr="00BA3E2B">
        <w:rPr>
          <w:sz w:val="28"/>
          <w:szCs w:val="28"/>
        </w:rPr>
        <w:t xml:space="preserve">5,9 тыс. </w:t>
      </w:r>
      <w:r w:rsidRPr="00BA3E2B">
        <w:rPr>
          <w:sz w:val="28"/>
          <w:szCs w:val="28"/>
        </w:rPr>
        <w:t>рублей или 73,18 процента от объема предусмотренных уточненных годовых бюджетных ассигнований. Средства в сумме 93</w:t>
      </w:r>
      <w:r w:rsidR="000D09C7" w:rsidRPr="00BA3E2B">
        <w:rPr>
          <w:sz w:val="28"/>
          <w:szCs w:val="28"/>
        </w:rPr>
        <w:t> </w:t>
      </w:r>
      <w:r w:rsidRPr="00BA3E2B">
        <w:rPr>
          <w:sz w:val="28"/>
          <w:szCs w:val="28"/>
        </w:rPr>
        <w:t>686</w:t>
      </w:r>
      <w:r w:rsidR="000D09C7" w:rsidRPr="00BA3E2B">
        <w:rPr>
          <w:sz w:val="28"/>
          <w:szCs w:val="28"/>
        </w:rPr>
        <w:t xml:space="preserve">,8 тыс. </w:t>
      </w:r>
      <w:r w:rsidRPr="00BA3E2B">
        <w:rPr>
          <w:sz w:val="28"/>
          <w:szCs w:val="28"/>
        </w:rPr>
        <w:t>рублей не освоены по причине несостоявшихся аукционов в связи с отсутствием заявок подрядчиков.</w:t>
      </w:r>
    </w:p>
    <w:p w14:paraId="5AD060A8" w14:textId="77777777" w:rsidR="00B9029D" w:rsidRPr="00BA3E2B" w:rsidRDefault="00B9029D" w:rsidP="004C32AB">
      <w:pPr>
        <w:spacing w:line="276" w:lineRule="auto"/>
        <w:ind w:firstLine="709"/>
        <w:jc w:val="both"/>
        <w:rPr>
          <w:sz w:val="28"/>
          <w:szCs w:val="28"/>
        </w:rPr>
      </w:pPr>
    </w:p>
    <w:p w14:paraId="61D68540" w14:textId="245011E6" w:rsidR="00B9029D" w:rsidRPr="00BA3E2B" w:rsidRDefault="00B9029D" w:rsidP="00A72C55">
      <w:pPr>
        <w:spacing w:line="276" w:lineRule="auto"/>
        <w:ind w:firstLine="709"/>
        <w:jc w:val="both"/>
        <w:rPr>
          <w:b/>
          <w:sz w:val="28"/>
          <w:szCs w:val="28"/>
        </w:rPr>
      </w:pPr>
      <w:r w:rsidRPr="00BA3E2B">
        <w:rPr>
          <w:b/>
          <w:sz w:val="28"/>
          <w:szCs w:val="28"/>
        </w:rPr>
        <w:t>Подраздел 0406 «Водное хозяйство»</w:t>
      </w:r>
    </w:p>
    <w:p w14:paraId="2378D278" w14:textId="4CA61E4A" w:rsidR="00B9029D" w:rsidRPr="00BA3E2B" w:rsidRDefault="00B9029D" w:rsidP="004C32AB">
      <w:pPr>
        <w:spacing w:line="276" w:lineRule="auto"/>
        <w:ind w:firstLine="709"/>
        <w:jc w:val="both"/>
        <w:rPr>
          <w:rFonts w:eastAsia="Calibri"/>
          <w:sz w:val="28"/>
          <w:szCs w:val="28"/>
          <w:lang w:eastAsia="en-US"/>
        </w:rPr>
      </w:pPr>
      <w:r w:rsidRPr="00BA3E2B">
        <w:rPr>
          <w:sz w:val="28"/>
          <w:szCs w:val="28"/>
        </w:rPr>
        <w:t xml:space="preserve">По целевой статье 07201А0656 «Реализация мероприятия в рамках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 </w:t>
      </w:r>
      <w:r w:rsidRPr="00BA3E2B">
        <w:rPr>
          <w:rFonts w:eastAsia="Calibri"/>
          <w:sz w:val="28"/>
          <w:szCs w:val="28"/>
          <w:lang w:eastAsia="en-US"/>
        </w:rPr>
        <w:t>предусмотрены бюджетные ассигнования в сумме 783,3 тыс. рублей. Мероприятие не исполнено. Финансирование по объектам капитального строительства осуществлялось согласно предъявленных фактически выполненных работ подрядными организациями.</w:t>
      </w:r>
    </w:p>
    <w:p w14:paraId="1BE4EDE1" w14:textId="77777777" w:rsidR="00B9029D" w:rsidRPr="00BA3E2B" w:rsidRDefault="00B9029D" w:rsidP="004C32AB">
      <w:pPr>
        <w:spacing w:line="276" w:lineRule="auto"/>
        <w:ind w:firstLine="709"/>
        <w:jc w:val="both"/>
        <w:rPr>
          <w:rFonts w:eastAsia="Calibri"/>
          <w:sz w:val="28"/>
          <w:szCs w:val="28"/>
          <w:lang w:eastAsia="en-US"/>
        </w:rPr>
      </w:pPr>
    </w:p>
    <w:p w14:paraId="5568C787" w14:textId="2ECB5A34" w:rsidR="00A011E1" w:rsidRPr="00BA3E2B" w:rsidRDefault="00A011E1" w:rsidP="00A72C55">
      <w:pPr>
        <w:spacing w:line="276" w:lineRule="auto"/>
        <w:ind w:firstLine="709"/>
        <w:jc w:val="both"/>
        <w:rPr>
          <w:b/>
          <w:bCs/>
          <w:sz w:val="28"/>
          <w:szCs w:val="28"/>
        </w:rPr>
      </w:pPr>
      <w:r w:rsidRPr="00BA3E2B">
        <w:rPr>
          <w:b/>
          <w:bCs/>
          <w:sz w:val="28"/>
          <w:szCs w:val="28"/>
        </w:rPr>
        <w:t>Подраздел 0407 «Лесное хозяйство»</w:t>
      </w:r>
    </w:p>
    <w:p w14:paraId="12C6F6E6" w14:textId="50BDDEE3" w:rsidR="00A011E1" w:rsidRPr="00BA3E2B" w:rsidRDefault="00A011E1" w:rsidP="004C32AB">
      <w:pPr>
        <w:spacing w:line="276" w:lineRule="auto"/>
        <w:ind w:firstLine="709"/>
        <w:jc w:val="both"/>
        <w:rPr>
          <w:sz w:val="28"/>
          <w:szCs w:val="28"/>
        </w:rPr>
      </w:pPr>
      <w:r w:rsidRPr="00BA3E2B">
        <w:rPr>
          <w:sz w:val="28"/>
          <w:szCs w:val="28"/>
        </w:rPr>
        <w:t>По целевой статье 091Y451270 «Приобретение беспилотных авиационных систем органами исполнительной власти субъектов Российской Федерации в области лесных отношений» кассовые расходы составили 28</w:t>
      </w:r>
      <w:r w:rsidR="006A7A09" w:rsidRPr="00BA3E2B">
        <w:rPr>
          <w:sz w:val="28"/>
          <w:szCs w:val="28"/>
        </w:rPr>
        <w:t> </w:t>
      </w:r>
      <w:r w:rsidRPr="00BA3E2B">
        <w:rPr>
          <w:sz w:val="28"/>
          <w:szCs w:val="28"/>
        </w:rPr>
        <w:t>497</w:t>
      </w:r>
      <w:r w:rsidR="006A7A09" w:rsidRPr="00BA3E2B">
        <w:rPr>
          <w:sz w:val="28"/>
          <w:szCs w:val="28"/>
        </w:rPr>
        <w:t xml:space="preserve">,8 тыс. </w:t>
      </w:r>
      <w:r w:rsidRPr="00BA3E2B">
        <w:rPr>
          <w:sz w:val="28"/>
          <w:szCs w:val="28"/>
        </w:rPr>
        <w:t>рублей или 50,00 процентов от объема предусмотренных уточненных бюджетных ассигнований. Средства в сумме</w:t>
      </w:r>
      <w:r w:rsidR="006A7A09" w:rsidRPr="00BA3E2B">
        <w:rPr>
          <w:sz w:val="28"/>
          <w:szCs w:val="28"/>
        </w:rPr>
        <w:t xml:space="preserve"> </w:t>
      </w:r>
      <w:r w:rsidRPr="00BA3E2B">
        <w:rPr>
          <w:sz w:val="28"/>
          <w:szCs w:val="28"/>
        </w:rPr>
        <w:t>28</w:t>
      </w:r>
      <w:r w:rsidR="006A7A09" w:rsidRPr="00BA3E2B">
        <w:rPr>
          <w:sz w:val="28"/>
          <w:szCs w:val="28"/>
        </w:rPr>
        <w:t> </w:t>
      </w:r>
      <w:r w:rsidRPr="00BA3E2B">
        <w:rPr>
          <w:sz w:val="28"/>
          <w:szCs w:val="28"/>
        </w:rPr>
        <w:t>497</w:t>
      </w:r>
      <w:r w:rsidR="006A7A09" w:rsidRPr="00BA3E2B">
        <w:rPr>
          <w:sz w:val="28"/>
          <w:szCs w:val="28"/>
        </w:rPr>
        <w:t xml:space="preserve">,8 тыс. </w:t>
      </w:r>
      <w:r w:rsidRPr="00BA3E2B">
        <w:rPr>
          <w:sz w:val="28"/>
          <w:szCs w:val="28"/>
        </w:rPr>
        <w:t>рублей не освоены в связи с переносом поставки беспилотных авиационных систем на 2025 год.</w:t>
      </w:r>
    </w:p>
    <w:p w14:paraId="3CD74E45" w14:textId="5CD820CC" w:rsidR="00DB4F07" w:rsidRPr="00BA3E2B" w:rsidRDefault="00DB4F07" w:rsidP="004C32AB">
      <w:pPr>
        <w:spacing w:line="276" w:lineRule="auto"/>
        <w:ind w:firstLine="709"/>
        <w:jc w:val="both"/>
        <w:rPr>
          <w:sz w:val="28"/>
          <w:szCs w:val="28"/>
        </w:rPr>
      </w:pPr>
      <w:r w:rsidRPr="00BA3E2B">
        <w:rPr>
          <w:sz w:val="28"/>
          <w:szCs w:val="28"/>
        </w:rPr>
        <w:t>По целевой статье 0940229400 «Обеспечение выполнения функций государственных органов, в том числе территориальных органов» кассовые расходы составили 475,5 тыс. рублей или 92,</w:t>
      </w:r>
      <w:r w:rsidR="00170341" w:rsidRPr="00BA3E2B">
        <w:rPr>
          <w:sz w:val="28"/>
          <w:szCs w:val="28"/>
        </w:rPr>
        <w:t>70</w:t>
      </w:r>
      <w:r w:rsidRPr="00BA3E2B">
        <w:rPr>
          <w:sz w:val="28"/>
          <w:szCs w:val="28"/>
        </w:rPr>
        <w:t xml:space="preserve"> процента от объема предусмотренных уточненных годовых бюджетных ассигнований. Финансирование осуществлялось в соответствии с представленными заявками уполномоченного органа исходя из фактической потребности. Экономия за счет командировочных расходов в связи с отменой выезда в район края.</w:t>
      </w:r>
    </w:p>
    <w:p w14:paraId="6A6F10E4" w14:textId="41E7F26A" w:rsidR="003A5606" w:rsidRPr="00BA3E2B" w:rsidRDefault="003A5606" w:rsidP="004C32AB">
      <w:pPr>
        <w:spacing w:line="276" w:lineRule="auto"/>
        <w:ind w:firstLine="709"/>
        <w:jc w:val="both"/>
        <w:rPr>
          <w:sz w:val="28"/>
          <w:szCs w:val="28"/>
        </w:rPr>
      </w:pPr>
    </w:p>
    <w:p w14:paraId="1B2EF096" w14:textId="4A5058D4" w:rsidR="003A5606" w:rsidRPr="00BA3E2B" w:rsidRDefault="003A5606" w:rsidP="00A72C55">
      <w:pPr>
        <w:autoSpaceDE w:val="0"/>
        <w:autoSpaceDN w:val="0"/>
        <w:adjustRightInd w:val="0"/>
        <w:spacing w:line="276" w:lineRule="auto"/>
        <w:ind w:firstLine="709"/>
        <w:jc w:val="both"/>
        <w:rPr>
          <w:b/>
          <w:sz w:val="28"/>
          <w:szCs w:val="28"/>
        </w:rPr>
      </w:pPr>
      <w:r w:rsidRPr="00BA3E2B">
        <w:rPr>
          <w:b/>
          <w:sz w:val="28"/>
          <w:szCs w:val="28"/>
        </w:rPr>
        <w:t>Подраздел 0408 «Транспорт»</w:t>
      </w:r>
    </w:p>
    <w:p w14:paraId="19D14545" w14:textId="54D4D386" w:rsidR="003A5606" w:rsidRPr="00BA3E2B" w:rsidRDefault="003A5606" w:rsidP="004C32AB">
      <w:pPr>
        <w:autoSpaceDE w:val="0"/>
        <w:autoSpaceDN w:val="0"/>
        <w:adjustRightInd w:val="0"/>
        <w:spacing w:line="276" w:lineRule="auto"/>
        <w:ind w:firstLine="709"/>
        <w:jc w:val="both"/>
        <w:rPr>
          <w:sz w:val="28"/>
          <w:szCs w:val="28"/>
        </w:rPr>
      </w:pPr>
      <w:r w:rsidRPr="00BA3E2B">
        <w:rPr>
          <w:sz w:val="28"/>
          <w:szCs w:val="28"/>
        </w:rPr>
        <w:t xml:space="preserve">По целевой статье 131V7А3860 «Реализация мероприятий по осуществлению реконструкции объектов в аэропортовых комплексах, находящихся в собственности субъектов Российской Федерации» предусмотрены бюджетные ассигнования в сумме 31 415,0 тыс. рублей. Исполнение составило 7 733,1 тыс. рублей или 24,62 </w:t>
      </w:r>
      <w:r w:rsidRPr="00BA3E2B">
        <w:rPr>
          <w:rFonts w:eastAsia="Calibri"/>
          <w:color w:val="000000"/>
          <w:sz w:val="28"/>
          <w:szCs w:val="28"/>
          <w:lang w:eastAsia="en-US"/>
        </w:rPr>
        <w:t>процентов от объема предусмотренных годовых бюджетных ассигнований. Ф</w:t>
      </w:r>
      <w:r w:rsidRPr="00BA3E2B">
        <w:rPr>
          <w:sz w:val="28"/>
          <w:szCs w:val="28"/>
        </w:rPr>
        <w:t>инансирование осуществлялось в соответствии с представленными заявками уполномоченного органа на основании актов выполненных работ.</w:t>
      </w:r>
    </w:p>
    <w:p w14:paraId="0C5B1D0B" w14:textId="7FF2F081" w:rsidR="003A5606" w:rsidRPr="00BA3E2B" w:rsidRDefault="003A5606" w:rsidP="004C32AB">
      <w:pPr>
        <w:autoSpaceDE w:val="0"/>
        <w:autoSpaceDN w:val="0"/>
        <w:adjustRightInd w:val="0"/>
        <w:spacing w:line="276" w:lineRule="auto"/>
        <w:ind w:firstLine="709"/>
        <w:jc w:val="both"/>
        <w:rPr>
          <w:sz w:val="28"/>
          <w:szCs w:val="28"/>
        </w:rPr>
      </w:pPr>
      <w:r w:rsidRPr="00BA3E2B">
        <w:rPr>
          <w:sz w:val="28"/>
          <w:szCs w:val="28"/>
        </w:rPr>
        <w:t xml:space="preserve">По целевой статье 1340304771 «Организация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 предусмотрены бюджетные ассигнования в сумме 8 000,0 тыс. рублей. Исполнение составило 3 685,0 тыс. рублей или 46,06 процентов </w:t>
      </w:r>
      <w:r w:rsidRPr="00BA3E2B">
        <w:rPr>
          <w:rFonts w:eastAsia="Calibri"/>
          <w:color w:val="000000"/>
          <w:sz w:val="28"/>
          <w:szCs w:val="28"/>
          <w:lang w:eastAsia="en-US"/>
        </w:rPr>
        <w:t>от объема предусмотренных годовых бюджетных ассигнований.</w:t>
      </w:r>
      <w:r w:rsidRPr="00BA3E2B">
        <w:t xml:space="preserve"> </w:t>
      </w:r>
      <w:r w:rsidRPr="00BA3E2B">
        <w:rPr>
          <w:rFonts w:eastAsia="Calibri"/>
          <w:color w:val="000000"/>
          <w:sz w:val="28"/>
          <w:szCs w:val="28"/>
          <w:lang w:eastAsia="en-US"/>
        </w:rPr>
        <w:t>Ф</w:t>
      </w:r>
      <w:r w:rsidRPr="00BA3E2B">
        <w:rPr>
          <w:sz w:val="28"/>
          <w:szCs w:val="28"/>
        </w:rPr>
        <w:t>инансирование осуществлялось в соответствии с представленными заявками уполномоченного органа</w:t>
      </w:r>
      <w:r w:rsidRPr="00BA3E2B">
        <w:rPr>
          <w:rFonts w:eastAsia="Calibri"/>
          <w:color w:val="000000"/>
          <w:sz w:val="28"/>
          <w:szCs w:val="28"/>
          <w:lang w:eastAsia="en-US"/>
        </w:rPr>
        <w:t xml:space="preserve"> Неисполнение бюджетных ассигнований обусловлено заявительным характером субсидирования организаций, производителей товаров, работ и услуг.</w:t>
      </w:r>
    </w:p>
    <w:p w14:paraId="40892F8E" w14:textId="77777777" w:rsidR="003A5606" w:rsidRPr="00BA3E2B" w:rsidRDefault="003A5606" w:rsidP="004C32AB">
      <w:pPr>
        <w:autoSpaceDE w:val="0"/>
        <w:autoSpaceDN w:val="0"/>
        <w:adjustRightInd w:val="0"/>
        <w:spacing w:line="276" w:lineRule="auto"/>
        <w:ind w:firstLine="709"/>
        <w:jc w:val="both"/>
        <w:rPr>
          <w:b/>
          <w:sz w:val="28"/>
          <w:szCs w:val="28"/>
        </w:rPr>
      </w:pPr>
    </w:p>
    <w:p w14:paraId="0DF9F271" w14:textId="076C91FD" w:rsidR="003A5606" w:rsidRPr="00BA3E2B" w:rsidRDefault="003A5606" w:rsidP="00A72C55">
      <w:pPr>
        <w:autoSpaceDE w:val="0"/>
        <w:autoSpaceDN w:val="0"/>
        <w:adjustRightInd w:val="0"/>
        <w:spacing w:line="276" w:lineRule="auto"/>
        <w:ind w:firstLine="709"/>
        <w:jc w:val="both"/>
        <w:rPr>
          <w:b/>
          <w:sz w:val="28"/>
          <w:szCs w:val="28"/>
        </w:rPr>
      </w:pPr>
      <w:r w:rsidRPr="00BA3E2B">
        <w:rPr>
          <w:b/>
          <w:sz w:val="28"/>
          <w:szCs w:val="28"/>
        </w:rPr>
        <w:t>Подраздел 0409 «Дорожное хозяйство»</w:t>
      </w:r>
    </w:p>
    <w:p w14:paraId="3B00A15F" w14:textId="439E98D7" w:rsidR="003A5606" w:rsidRPr="00BA3E2B" w:rsidRDefault="003A5606" w:rsidP="004C32AB">
      <w:pPr>
        <w:autoSpaceDE w:val="0"/>
        <w:autoSpaceDN w:val="0"/>
        <w:adjustRightInd w:val="0"/>
        <w:spacing w:line="276" w:lineRule="auto"/>
        <w:ind w:firstLine="709"/>
        <w:jc w:val="both"/>
        <w:rPr>
          <w:rFonts w:eastAsia="Calibri"/>
          <w:color w:val="000000"/>
          <w:sz w:val="28"/>
          <w:szCs w:val="28"/>
          <w:lang w:eastAsia="en-US"/>
        </w:rPr>
      </w:pPr>
      <w:r w:rsidRPr="00BA3E2B">
        <w:rPr>
          <w:rFonts w:eastAsia="Calibri"/>
          <w:color w:val="000000"/>
          <w:sz w:val="28"/>
          <w:szCs w:val="28"/>
          <w:lang w:eastAsia="en-US"/>
        </w:rPr>
        <w:t>По целевой статье 3340104318 «Осуществление капитального ремонта и ремонта автомобильных дорог регионального и межмуниципального значения» предусмотрены бюджетные ассигнования в сумме 208 004,3 тыс. рублей. Исполнение составило 151 181,</w:t>
      </w:r>
      <w:r w:rsidR="00DC25BA" w:rsidRPr="00BA3E2B">
        <w:rPr>
          <w:rFonts w:eastAsia="Calibri"/>
          <w:color w:val="000000"/>
          <w:sz w:val="28"/>
          <w:szCs w:val="28"/>
          <w:lang w:eastAsia="en-US"/>
        </w:rPr>
        <w:t>8</w:t>
      </w:r>
      <w:r w:rsidRPr="00BA3E2B">
        <w:rPr>
          <w:rFonts w:eastAsia="Calibri"/>
          <w:color w:val="000000"/>
          <w:sz w:val="28"/>
          <w:szCs w:val="28"/>
          <w:lang w:eastAsia="en-US"/>
        </w:rPr>
        <w:t xml:space="preserve"> тыс. рубля или 72,68 процентов от объема предусмотренных годовых бюджетных ассигнований. Финансирование осуществлялось в соответствии с представленными заявками уполномоченного органа на основании актов выполненных работ.</w:t>
      </w:r>
    </w:p>
    <w:p w14:paraId="223B8B8F" w14:textId="1A3311C4" w:rsidR="003A5606" w:rsidRPr="00BA3E2B" w:rsidRDefault="003A5606" w:rsidP="004C32AB">
      <w:pPr>
        <w:autoSpaceDE w:val="0"/>
        <w:autoSpaceDN w:val="0"/>
        <w:adjustRightInd w:val="0"/>
        <w:spacing w:line="276" w:lineRule="auto"/>
        <w:ind w:firstLine="709"/>
        <w:jc w:val="both"/>
        <w:rPr>
          <w:rFonts w:eastAsia="Calibri"/>
          <w:color w:val="000000"/>
          <w:sz w:val="28"/>
          <w:szCs w:val="28"/>
          <w:lang w:eastAsia="en-US"/>
        </w:rPr>
      </w:pPr>
      <w:r w:rsidRPr="00BA3E2B">
        <w:rPr>
          <w:sz w:val="28"/>
          <w:szCs w:val="28"/>
        </w:rPr>
        <w:t>По целевой статье 3340104319 «Осуществление строительства и реконструкции автомобильных дорог» предусмотрены бюджетные ассигнования в сумме 46</w:t>
      </w:r>
      <w:r w:rsidR="009503AB" w:rsidRPr="00BA3E2B">
        <w:rPr>
          <w:sz w:val="28"/>
          <w:szCs w:val="28"/>
        </w:rPr>
        <w:t> </w:t>
      </w:r>
      <w:r w:rsidRPr="00BA3E2B">
        <w:rPr>
          <w:sz w:val="28"/>
          <w:szCs w:val="28"/>
        </w:rPr>
        <w:t>35</w:t>
      </w:r>
      <w:r w:rsidR="009503AB" w:rsidRPr="00BA3E2B">
        <w:rPr>
          <w:sz w:val="28"/>
          <w:szCs w:val="28"/>
        </w:rPr>
        <w:t>6,0</w:t>
      </w:r>
      <w:r w:rsidRPr="00BA3E2B">
        <w:rPr>
          <w:sz w:val="28"/>
          <w:szCs w:val="28"/>
        </w:rPr>
        <w:t xml:space="preserve"> тыс. рубля. </w:t>
      </w:r>
      <w:r w:rsidRPr="00BA3E2B">
        <w:rPr>
          <w:rFonts w:eastAsia="Calibri"/>
          <w:color w:val="000000"/>
          <w:sz w:val="28"/>
          <w:szCs w:val="28"/>
          <w:lang w:eastAsia="en-US"/>
        </w:rPr>
        <w:t>Исполнение составило 13 869,6 тыс. рублей или</w:t>
      </w:r>
      <w:r w:rsidRPr="00BA3E2B">
        <w:rPr>
          <w:sz w:val="28"/>
          <w:szCs w:val="28"/>
        </w:rPr>
        <w:t xml:space="preserve"> 29,92 процентов от объема предусмотренных годовых бюджетных ассигнований. </w:t>
      </w:r>
      <w:r w:rsidRPr="00BA3E2B">
        <w:rPr>
          <w:rFonts w:eastAsia="Calibri"/>
          <w:color w:val="000000"/>
          <w:sz w:val="28"/>
          <w:szCs w:val="28"/>
          <w:lang w:eastAsia="en-US"/>
        </w:rPr>
        <w:t>Финансирование осуществлялось в соответствии с представленными заявками уполномоченного органа на основании актов выполненных работ.</w:t>
      </w:r>
    </w:p>
    <w:p w14:paraId="6165C2D1" w14:textId="343D4453" w:rsidR="003A5606" w:rsidRPr="00BA3E2B" w:rsidRDefault="003A5606" w:rsidP="004C32AB">
      <w:pPr>
        <w:autoSpaceDE w:val="0"/>
        <w:autoSpaceDN w:val="0"/>
        <w:adjustRightInd w:val="0"/>
        <w:spacing w:line="276" w:lineRule="auto"/>
        <w:ind w:firstLine="709"/>
        <w:jc w:val="both"/>
        <w:rPr>
          <w:sz w:val="28"/>
          <w:szCs w:val="28"/>
        </w:rPr>
      </w:pPr>
      <w:r w:rsidRPr="00BA3E2B">
        <w:rPr>
          <w:rFonts w:eastAsia="Calibri"/>
          <w:color w:val="000000"/>
          <w:sz w:val="28"/>
          <w:szCs w:val="28"/>
          <w:lang w:eastAsia="en-US"/>
        </w:rPr>
        <w:t xml:space="preserve">По целевой статье 3340274317 «Строительство,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w:t>
      </w:r>
      <w:r w:rsidRPr="00BA3E2B">
        <w:rPr>
          <w:rFonts w:eastAsia="Calibri"/>
          <w:color w:val="000000"/>
          <w:sz w:val="28"/>
          <w:szCs w:val="28"/>
          <w:lang w:eastAsia="en-US"/>
        </w:rPr>
        <w:lastRenderedPageBreak/>
        <w:t>проектной документации и проведение необходимых экспертиз)</w:t>
      </w:r>
      <w:r w:rsidRPr="00BA3E2B">
        <w:rPr>
          <w:sz w:val="28"/>
          <w:szCs w:val="28"/>
        </w:rPr>
        <w:t xml:space="preserve">» предусмотрены бюджетные ассигнования в сумме 1 702 304,9 тыс. рублей. </w:t>
      </w:r>
      <w:r w:rsidRPr="00BA3E2B">
        <w:rPr>
          <w:rFonts w:eastAsia="Calibri"/>
          <w:color w:val="000000"/>
          <w:sz w:val="28"/>
          <w:szCs w:val="28"/>
          <w:lang w:eastAsia="en-US"/>
        </w:rPr>
        <w:t>Исполнение составило 1 479 774,6 тыс. рублей или</w:t>
      </w:r>
      <w:r w:rsidRPr="00BA3E2B">
        <w:rPr>
          <w:sz w:val="28"/>
          <w:szCs w:val="28"/>
        </w:rPr>
        <w:t xml:space="preserve"> 86,93 процентов от объема предусмотренных годовых бюджетных ассигнований. Финансирование осуществлялось в соответствии с представленными заявками уполномоченного органа на основании актов выполненных работ.</w:t>
      </w:r>
    </w:p>
    <w:p w14:paraId="17EFABE9" w14:textId="253E7E64" w:rsidR="003A5606" w:rsidRPr="00BA3E2B" w:rsidRDefault="003A5606" w:rsidP="004C32AB">
      <w:pPr>
        <w:autoSpaceDE w:val="0"/>
        <w:autoSpaceDN w:val="0"/>
        <w:adjustRightInd w:val="0"/>
        <w:spacing w:line="276" w:lineRule="auto"/>
        <w:ind w:firstLine="709"/>
        <w:jc w:val="both"/>
        <w:rPr>
          <w:rFonts w:eastAsia="Calibri"/>
          <w:color w:val="000000"/>
          <w:sz w:val="28"/>
          <w:szCs w:val="28"/>
          <w:lang w:eastAsia="en-US"/>
        </w:rPr>
      </w:pPr>
      <w:r w:rsidRPr="00BA3E2B">
        <w:rPr>
          <w:rFonts w:eastAsia="Calibri"/>
          <w:color w:val="000000"/>
          <w:sz w:val="28"/>
          <w:szCs w:val="28"/>
          <w:lang w:eastAsia="en-US"/>
        </w:rPr>
        <w:t>По целевой статье 3340274318 «Восстановление автомобильных дорог общего пользования местного значения при ликвидации последствий чрезвычайной ситуации»</w:t>
      </w:r>
      <w:r w:rsidRPr="00BA3E2B">
        <w:rPr>
          <w:sz w:val="28"/>
          <w:szCs w:val="28"/>
        </w:rPr>
        <w:t xml:space="preserve"> предусмотрены бюджетные ассигнования в сумме 242 242,</w:t>
      </w:r>
      <w:r w:rsidR="007346CE" w:rsidRPr="00BA3E2B">
        <w:rPr>
          <w:sz w:val="28"/>
          <w:szCs w:val="28"/>
        </w:rPr>
        <w:t>2</w:t>
      </w:r>
      <w:r w:rsidRPr="00BA3E2B">
        <w:rPr>
          <w:sz w:val="28"/>
          <w:szCs w:val="28"/>
        </w:rPr>
        <w:t xml:space="preserve"> тыс. рублей. </w:t>
      </w:r>
      <w:r w:rsidRPr="00BA3E2B">
        <w:rPr>
          <w:rFonts w:eastAsia="Calibri"/>
          <w:color w:val="000000"/>
          <w:sz w:val="28"/>
          <w:szCs w:val="28"/>
          <w:lang w:eastAsia="en-US"/>
        </w:rPr>
        <w:t>Исполнение составило 219 721,</w:t>
      </w:r>
      <w:r w:rsidR="007346CE" w:rsidRPr="00BA3E2B">
        <w:rPr>
          <w:rFonts w:eastAsia="Calibri"/>
          <w:color w:val="000000"/>
          <w:sz w:val="28"/>
          <w:szCs w:val="28"/>
          <w:lang w:eastAsia="en-US"/>
        </w:rPr>
        <w:t>4</w:t>
      </w:r>
      <w:r w:rsidRPr="00BA3E2B">
        <w:rPr>
          <w:rFonts w:eastAsia="Calibri"/>
          <w:color w:val="000000"/>
          <w:sz w:val="28"/>
          <w:szCs w:val="28"/>
          <w:lang w:eastAsia="en-US"/>
        </w:rPr>
        <w:t> тыс. рублей или</w:t>
      </w:r>
      <w:r w:rsidRPr="00BA3E2B">
        <w:rPr>
          <w:sz w:val="28"/>
          <w:szCs w:val="28"/>
        </w:rPr>
        <w:t xml:space="preserve"> 90,70 процента от объема предусмотренных годовых бюджетных ассигнований. Финансирование осуществлялось в соответствии с представленными заявками уполномоченного органа на основании актов выполненных работ.</w:t>
      </w:r>
    </w:p>
    <w:p w14:paraId="60A2D745" w14:textId="331E54F9" w:rsidR="003A5606" w:rsidRPr="00BA3E2B" w:rsidRDefault="003A5606" w:rsidP="004C32AB">
      <w:pPr>
        <w:autoSpaceDE w:val="0"/>
        <w:autoSpaceDN w:val="0"/>
        <w:adjustRightInd w:val="0"/>
        <w:spacing w:line="276" w:lineRule="auto"/>
        <w:ind w:firstLine="709"/>
        <w:jc w:val="both"/>
        <w:rPr>
          <w:sz w:val="28"/>
          <w:szCs w:val="28"/>
        </w:rPr>
      </w:pPr>
      <w:r w:rsidRPr="00BA3E2B">
        <w:rPr>
          <w:sz w:val="28"/>
          <w:szCs w:val="28"/>
        </w:rPr>
        <w:t>По целевой статье 3340314315 «Осуществление содержания подведомственных учреждений Министерства строительства, дорожного хозяйства и транспорта Забайкальского края» предусмотрены бюджетные ассигнования в сумме 290 881,</w:t>
      </w:r>
      <w:r w:rsidR="007346CE" w:rsidRPr="00BA3E2B">
        <w:rPr>
          <w:sz w:val="28"/>
          <w:szCs w:val="28"/>
        </w:rPr>
        <w:t>2</w:t>
      </w:r>
      <w:r w:rsidRPr="00BA3E2B">
        <w:rPr>
          <w:sz w:val="28"/>
          <w:szCs w:val="28"/>
        </w:rPr>
        <w:t xml:space="preserve"> тыс. рублей. </w:t>
      </w:r>
      <w:r w:rsidRPr="00BA3E2B">
        <w:rPr>
          <w:rFonts w:eastAsia="Calibri"/>
          <w:color w:val="000000"/>
          <w:sz w:val="28"/>
          <w:szCs w:val="28"/>
          <w:lang w:eastAsia="en-US"/>
        </w:rPr>
        <w:t>Исполнение составило</w:t>
      </w:r>
      <w:r w:rsidRPr="00BA3E2B">
        <w:rPr>
          <w:sz w:val="28"/>
          <w:szCs w:val="28"/>
        </w:rPr>
        <w:t xml:space="preserve"> 266</w:t>
      </w:r>
      <w:r w:rsidR="007346CE" w:rsidRPr="00BA3E2B">
        <w:rPr>
          <w:sz w:val="28"/>
          <w:szCs w:val="28"/>
        </w:rPr>
        <w:t> </w:t>
      </w:r>
      <w:r w:rsidRPr="00BA3E2B">
        <w:rPr>
          <w:sz w:val="28"/>
          <w:szCs w:val="28"/>
        </w:rPr>
        <w:t>79</w:t>
      </w:r>
      <w:r w:rsidR="007346CE" w:rsidRPr="00BA3E2B">
        <w:rPr>
          <w:sz w:val="28"/>
          <w:szCs w:val="28"/>
        </w:rPr>
        <w:t>9,0</w:t>
      </w:r>
      <w:r w:rsidRPr="00BA3E2B">
        <w:rPr>
          <w:sz w:val="28"/>
          <w:szCs w:val="28"/>
        </w:rPr>
        <w:t xml:space="preserve"> тыс. рублей или 91,72 процентов от объема предусмотренных годовых бюджетных ассигнований. </w:t>
      </w:r>
      <w:r w:rsidRPr="00BA3E2B">
        <w:rPr>
          <w:rFonts w:eastAsia="Calibri"/>
          <w:color w:val="000000"/>
          <w:sz w:val="28"/>
          <w:szCs w:val="28"/>
          <w:lang w:eastAsia="en-US"/>
        </w:rPr>
        <w:t>Неисполнение бюджетных ассигнований обусловлено э</w:t>
      </w:r>
      <w:r w:rsidRPr="00BA3E2B">
        <w:rPr>
          <w:sz w:val="28"/>
          <w:szCs w:val="28"/>
        </w:rPr>
        <w:t>кономией, сложившаяся по результатам проведения конкурсных процедур, а также в связи с проведением реорганизационных мероприятий.</w:t>
      </w:r>
    </w:p>
    <w:p w14:paraId="7A4BA273" w14:textId="77777777" w:rsidR="003A5606" w:rsidRPr="00BA3E2B" w:rsidRDefault="003A5606" w:rsidP="004C32AB">
      <w:pPr>
        <w:spacing w:line="276" w:lineRule="auto"/>
        <w:ind w:firstLine="709"/>
        <w:jc w:val="both"/>
        <w:rPr>
          <w:sz w:val="28"/>
          <w:szCs w:val="28"/>
        </w:rPr>
      </w:pPr>
    </w:p>
    <w:p w14:paraId="316A8F0F" w14:textId="6B2949A2" w:rsidR="007144DB" w:rsidRPr="00BA3E2B" w:rsidRDefault="00743050" w:rsidP="00A72C55">
      <w:pPr>
        <w:autoSpaceDE w:val="0"/>
        <w:autoSpaceDN w:val="0"/>
        <w:adjustRightInd w:val="0"/>
        <w:spacing w:line="276" w:lineRule="auto"/>
        <w:ind w:firstLine="709"/>
        <w:jc w:val="both"/>
        <w:rPr>
          <w:b/>
          <w:bCs/>
          <w:sz w:val="28"/>
          <w:szCs w:val="28"/>
        </w:rPr>
      </w:pPr>
      <w:r w:rsidRPr="00BA3E2B">
        <w:rPr>
          <w:rFonts w:eastAsia="Calibri"/>
          <w:b/>
          <w:color w:val="000000"/>
          <w:sz w:val="28"/>
          <w:szCs w:val="28"/>
          <w:lang w:eastAsia="en-US"/>
        </w:rPr>
        <w:t>Подраздел 0412</w:t>
      </w:r>
      <w:r w:rsidRPr="00BA3E2B">
        <w:rPr>
          <w:rFonts w:eastAsia="Calibri"/>
          <w:color w:val="000000"/>
          <w:sz w:val="28"/>
          <w:szCs w:val="28"/>
          <w:lang w:eastAsia="en-US"/>
        </w:rPr>
        <w:t xml:space="preserve"> «</w:t>
      </w:r>
      <w:r w:rsidRPr="00BA3E2B">
        <w:rPr>
          <w:b/>
          <w:bCs/>
          <w:sz w:val="28"/>
          <w:szCs w:val="28"/>
        </w:rPr>
        <w:t>Другие вопросы в области национальной экономики»</w:t>
      </w:r>
    </w:p>
    <w:p w14:paraId="40C8826C" w14:textId="738CFA15" w:rsidR="007144DB" w:rsidRPr="00BA3E2B" w:rsidRDefault="007144DB" w:rsidP="004C32AB">
      <w:pPr>
        <w:autoSpaceDE w:val="0"/>
        <w:autoSpaceDN w:val="0"/>
        <w:adjustRightInd w:val="0"/>
        <w:spacing w:line="276" w:lineRule="auto"/>
        <w:ind w:firstLine="709"/>
        <w:jc w:val="both"/>
        <w:rPr>
          <w:sz w:val="28"/>
          <w:szCs w:val="28"/>
        </w:rPr>
      </w:pPr>
      <w:r w:rsidRPr="00BA3E2B">
        <w:rPr>
          <w:sz w:val="28"/>
          <w:szCs w:val="28"/>
        </w:rPr>
        <w:t>По целевой статье 0330606073 «Государственная поддержка инвестиционных проектов в сфере туризма» предусмотрены бюджетные ассигнования в сумме 3 832,6 тыс. рублей. Исполнение составило 2 447,2 тыс. рублей или 63,85 процентов от объема предусмотренных годовых бюджетных ассигнований. Бюджетные ассигнования не исполнены по причине заявительного характера выплаты субсидий. Финансирование осуществлялось в соответствии с представленными заявками уполномоченного органа.</w:t>
      </w:r>
    </w:p>
    <w:p w14:paraId="1199B9C8" w14:textId="77777777" w:rsidR="00A9690B" w:rsidRPr="00BA3E2B" w:rsidRDefault="00A9690B" w:rsidP="004C32AB">
      <w:pPr>
        <w:autoSpaceDE w:val="0"/>
        <w:autoSpaceDN w:val="0"/>
        <w:adjustRightInd w:val="0"/>
        <w:spacing w:line="276" w:lineRule="auto"/>
        <w:ind w:firstLine="709"/>
        <w:jc w:val="both"/>
        <w:rPr>
          <w:sz w:val="28"/>
          <w:szCs w:val="28"/>
        </w:rPr>
      </w:pPr>
      <w:r w:rsidRPr="00BA3E2B">
        <w:rPr>
          <w:rFonts w:eastAsia="Calibri"/>
          <w:color w:val="000000"/>
          <w:sz w:val="28"/>
          <w:szCs w:val="28"/>
          <w:lang w:eastAsia="en-US"/>
        </w:rPr>
        <w:t>По целевой статье 1240404130 «</w:t>
      </w:r>
      <w:r w:rsidRPr="00BA3E2B">
        <w:rPr>
          <w:sz w:val="28"/>
          <w:szCs w:val="28"/>
        </w:rP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r w:rsidRPr="00BA3E2B">
        <w:rPr>
          <w:rFonts w:eastAsia="Calibri"/>
          <w:color w:val="000000"/>
          <w:sz w:val="28"/>
          <w:szCs w:val="28"/>
          <w:lang w:eastAsia="en-US"/>
        </w:rPr>
        <w:t xml:space="preserve">» предусмотрены бюджетные ассигнования в сумме 6 493,2 тыс. рублей. Исполнение составило 5 540,6 тыс. рублей или 85,33 процентов от объема предусмотренных годовых бюджетных ассигнований. Неисполнение бюджетных ассигнований </w:t>
      </w:r>
      <w:r w:rsidRPr="00BA3E2B">
        <w:rPr>
          <w:rFonts w:eastAsia="Calibri"/>
          <w:color w:val="000000"/>
          <w:sz w:val="28"/>
          <w:szCs w:val="28"/>
          <w:lang w:eastAsia="en-US"/>
        </w:rPr>
        <w:lastRenderedPageBreak/>
        <w:t>обусловлено поздним заключением договора на выполнение работ и необходимостью внесения в него изменений.</w:t>
      </w:r>
    </w:p>
    <w:p w14:paraId="5178E16E" w14:textId="77777777" w:rsidR="00A9690B" w:rsidRPr="00BA3E2B" w:rsidRDefault="00A9690B" w:rsidP="004C32AB">
      <w:pPr>
        <w:autoSpaceDE w:val="0"/>
        <w:autoSpaceDN w:val="0"/>
        <w:adjustRightInd w:val="0"/>
        <w:spacing w:line="276" w:lineRule="auto"/>
        <w:ind w:firstLine="709"/>
        <w:jc w:val="both"/>
        <w:rPr>
          <w:sz w:val="28"/>
          <w:szCs w:val="28"/>
        </w:rPr>
      </w:pPr>
      <w:r w:rsidRPr="00BA3E2B">
        <w:rPr>
          <w:rFonts w:eastAsia="Calibri"/>
          <w:color w:val="000000"/>
          <w:sz w:val="28"/>
          <w:szCs w:val="28"/>
          <w:lang w:eastAsia="en-US"/>
        </w:rPr>
        <w:t>По целевой статье 1240414091 «</w:t>
      </w:r>
      <w:r w:rsidRPr="00BA3E2B">
        <w:rPr>
          <w:sz w:val="28"/>
          <w:szCs w:val="28"/>
        </w:rPr>
        <w:t>Обеспечение учреждения, осуществляющего деятельность в области капитального строительства</w:t>
      </w:r>
      <w:r w:rsidRPr="00BA3E2B">
        <w:rPr>
          <w:rFonts w:eastAsia="Calibri"/>
          <w:color w:val="000000"/>
          <w:sz w:val="28"/>
          <w:szCs w:val="28"/>
          <w:lang w:eastAsia="en-US"/>
        </w:rPr>
        <w:t>» предусмотрены бюджетные ассигнования в сумме 72 553,2 тыс. рублей. Исполнение составило 63 141,6 тыс. рублей или 87,03 процентов от объема предусмотренных годовых бюджетных ассигнований. Неисполнение бюджетных ассигнований связано с проведением реорганизационных мероприятий.</w:t>
      </w:r>
    </w:p>
    <w:p w14:paraId="256D2682" w14:textId="77777777" w:rsidR="00A9690B" w:rsidRPr="00BA3E2B" w:rsidRDefault="00A9690B" w:rsidP="004C32AB">
      <w:pPr>
        <w:autoSpaceDE w:val="0"/>
        <w:autoSpaceDN w:val="0"/>
        <w:adjustRightInd w:val="0"/>
        <w:spacing w:line="276" w:lineRule="auto"/>
        <w:ind w:firstLine="709"/>
        <w:jc w:val="both"/>
        <w:rPr>
          <w:sz w:val="28"/>
          <w:szCs w:val="28"/>
        </w:rPr>
      </w:pPr>
    </w:p>
    <w:p w14:paraId="7E949B0E" w14:textId="29FACAEE" w:rsidR="00497702" w:rsidRPr="00BA3E2B" w:rsidRDefault="00A9690B" w:rsidP="00A72C55">
      <w:pPr>
        <w:autoSpaceDE w:val="0"/>
        <w:autoSpaceDN w:val="0"/>
        <w:adjustRightInd w:val="0"/>
        <w:spacing w:line="276" w:lineRule="auto"/>
        <w:ind w:firstLine="709"/>
        <w:jc w:val="both"/>
        <w:rPr>
          <w:b/>
          <w:sz w:val="28"/>
          <w:szCs w:val="28"/>
        </w:rPr>
      </w:pPr>
      <w:r w:rsidRPr="00BA3E2B">
        <w:rPr>
          <w:b/>
          <w:bCs/>
          <w:sz w:val="28"/>
          <w:szCs w:val="28"/>
        </w:rPr>
        <w:t>Подраздел</w:t>
      </w:r>
      <w:r w:rsidRPr="00BA3E2B">
        <w:rPr>
          <w:b/>
          <w:sz w:val="28"/>
          <w:szCs w:val="28"/>
        </w:rPr>
        <w:t xml:space="preserve"> 0502 «</w:t>
      </w:r>
      <w:r w:rsidRPr="00BA3E2B">
        <w:rPr>
          <w:b/>
          <w:bCs/>
          <w:sz w:val="28"/>
          <w:szCs w:val="28"/>
        </w:rPr>
        <w:t>Коммунальное хозяйство</w:t>
      </w:r>
      <w:r w:rsidRPr="00BA3E2B">
        <w:rPr>
          <w:b/>
          <w:sz w:val="28"/>
          <w:szCs w:val="28"/>
        </w:rPr>
        <w:t>»</w:t>
      </w:r>
    </w:p>
    <w:p w14:paraId="11A37214" w14:textId="261D20DB" w:rsidR="00A9690B" w:rsidRPr="00BA3E2B" w:rsidRDefault="00A9690B" w:rsidP="004C32AB">
      <w:pPr>
        <w:autoSpaceDE w:val="0"/>
        <w:autoSpaceDN w:val="0"/>
        <w:adjustRightInd w:val="0"/>
        <w:spacing w:line="276" w:lineRule="auto"/>
        <w:ind w:firstLine="709"/>
        <w:jc w:val="both"/>
        <w:rPr>
          <w:b/>
          <w:sz w:val="28"/>
          <w:szCs w:val="28"/>
        </w:rPr>
      </w:pPr>
      <w:r w:rsidRPr="00BA3E2B">
        <w:rPr>
          <w:rFonts w:eastAsia="Calibri"/>
          <w:color w:val="000000"/>
          <w:sz w:val="28"/>
          <w:szCs w:val="28"/>
          <w:lang w:eastAsia="en-US"/>
        </w:rPr>
        <w:t>По целевой статье</w:t>
      </w:r>
      <w:r w:rsidRPr="00BA3E2B">
        <w:rPr>
          <w:bCs/>
          <w:sz w:val="28"/>
          <w:szCs w:val="28"/>
        </w:rPr>
        <w:t xml:space="preserve"> 2720109505 «Обеспечение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r w:rsidRPr="00BA3E2B">
        <w:rPr>
          <w:rFonts w:eastAsia="Calibri"/>
          <w:color w:val="000000"/>
          <w:sz w:val="28"/>
          <w:szCs w:val="28"/>
          <w:lang w:eastAsia="en-US"/>
        </w:rPr>
        <w:t xml:space="preserve"> предусмотрены бюджетные ассигнования в сумме 52 652,0 тыс. рублей. Исполнение составило 20 171,9 тыс. рублей или 38,31 процентов от объема предусмотренных годовых бюджетных ассигнований.</w:t>
      </w:r>
      <w:r w:rsidR="00E41011" w:rsidRPr="00E41011">
        <w:t xml:space="preserve"> </w:t>
      </w:r>
      <w:r w:rsidR="00E41011" w:rsidRPr="00E41011">
        <w:rPr>
          <w:rFonts w:eastAsia="Calibri"/>
          <w:color w:val="000000"/>
          <w:sz w:val="28"/>
          <w:szCs w:val="28"/>
          <w:lang w:eastAsia="en-US"/>
        </w:rPr>
        <w:t xml:space="preserve">Бюджетные ассигнования не исполнены в связи с </w:t>
      </w:r>
      <w:r w:rsidR="00410D88" w:rsidRPr="00E41011">
        <w:rPr>
          <w:rFonts w:eastAsia="Calibri"/>
          <w:color w:val="000000"/>
          <w:sz w:val="28"/>
          <w:szCs w:val="28"/>
          <w:lang w:eastAsia="en-US"/>
        </w:rPr>
        <w:t>невыполнением</w:t>
      </w:r>
      <w:r w:rsidR="00E41011" w:rsidRPr="00E41011">
        <w:rPr>
          <w:rFonts w:eastAsia="Calibri"/>
          <w:color w:val="000000"/>
          <w:sz w:val="28"/>
          <w:szCs w:val="28"/>
          <w:lang w:eastAsia="en-US"/>
        </w:rPr>
        <w:t xml:space="preserve"> работ по причине несостоявшихся аукционов, а также в связи с необходимостью внесения изменений в сметную документацию</w:t>
      </w:r>
      <w:r w:rsidR="00E41011">
        <w:rPr>
          <w:rFonts w:eastAsia="Calibri"/>
          <w:color w:val="000000"/>
          <w:sz w:val="28"/>
          <w:szCs w:val="28"/>
          <w:lang w:eastAsia="en-US"/>
        </w:rPr>
        <w:t>.</w:t>
      </w:r>
    </w:p>
    <w:p w14:paraId="465C26EE" w14:textId="77777777" w:rsidR="00A9690B" w:rsidRPr="00BA3E2B" w:rsidRDefault="00A9690B" w:rsidP="004C32AB">
      <w:pPr>
        <w:autoSpaceDE w:val="0"/>
        <w:autoSpaceDN w:val="0"/>
        <w:adjustRightInd w:val="0"/>
        <w:spacing w:line="276" w:lineRule="auto"/>
        <w:ind w:firstLine="709"/>
        <w:jc w:val="both"/>
        <w:rPr>
          <w:b/>
          <w:sz w:val="28"/>
          <w:szCs w:val="28"/>
        </w:rPr>
      </w:pPr>
      <w:r w:rsidRPr="00BA3E2B">
        <w:rPr>
          <w:rFonts w:eastAsia="Calibri"/>
          <w:color w:val="000000"/>
          <w:sz w:val="28"/>
          <w:szCs w:val="28"/>
          <w:lang w:eastAsia="en-US"/>
        </w:rPr>
        <w:t>По целевой статье</w:t>
      </w:r>
      <w:r w:rsidRPr="00BA3E2B">
        <w:rPr>
          <w:bCs/>
          <w:sz w:val="28"/>
          <w:szCs w:val="28"/>
        </w:rPr>
        <w:t xml:space="preserve"> 2720109605 «Обеспечение мероприятий по модернизации систем коммунальной инфраструктуры»</w:t>
      </w:r>
      <w:r w:rsidRPr="00BA3E2B">
        <w:rPr>
          <w:rFonts w:eastAsia="Calibri"/>
          <w:color w:val="000000"/>
          <w:sz w:val="28"/>
          <w:szCs w:val="28"/>
          <w:lang w:eastAsia="en-US"/>
        </w:rPr>
        <w:t xml:space="preserve"> предусмотрены бюджетные ассигнования в сумме 43 640,0 тыс. рублей. Исполнение составило 19 274,3 тыс. рублей или 44,17 процентов от объема предусмотренных годовых бюджетных ассигнований.</w:t>
      </w:r>
    </w:p>
    <w:p w14:paraId="5FE48C3B" w14:textId="34CC2F3F" w:rsidR="00D215CF" w:rsidRPr="00BA3E2B" w:rsidRDefault="00D215CF" w:rsidP="002A781E">
      <w:pPr>
        <w:spacing w:line="276" w:lineRule="auto"/>
        <w:ind w:firstLine="709"/>
        <w:jc w:val="both"/>
        <w:rPr>
          <w:bCs/>
          <w:sz w:val="28"/>
          <w:szCs w:val="28"/>
        </w:rPr>
      </w:pPr>
      <w:r w:rsidRPr="00BA3E2B">
        <w:rPr>
          <w:bCs/>
          <w:sz w:val="28"/>
          <w:szCs w:val="28"/>
        </w:rPr>
        <w:t xml:space="preserve">Финансирование осуществлялось согласно предъявленных </w:t>
      </w:r>
      <w:r>
        <w:rPr>
          <w:bCs/>
          <w:sz w:val="28"/>
          <w:szCs w:val="28"/>
        </w:rPr>
        <w:t xml:space="preserve">документов по </w:t>
      </w:r>
      <w:r w:rsidRPr="00BA3E2B">
        <w:rPr>
          <w:bCs/>
          <w:sz w:val="28"/>
          <w:szCs w:val="28"/>
        </w:rPr>
        <w:t>фактически выполненны</w:t>
      </w:r>
      <w:r>
        <w:rPr>
          <w:bCs/>
          <w:sz w:val="28"/>
          <w:szCs w:val="28"/>
        </w:rPr>
        <w:t>м</w:t>
      </w:r>
      <w:r w:rsidRPr="00BA3E2B">
        <w:rPr>
          <w:bCs/>
          <w:sz w:val="28"/>
          <w:szCs w:val="28"/>
        </w:rPr>
        <w:t xml:space="preserve"> работ</w:t>
      </w:r>
      <w:r>
        <w:rPr>
          <w:bCs/>
          <w:sz w:val="28"/>
          <w:szCs w:val="28"/>
        </w:rPr>
        <w:t>ам</w:t>
      </w:r>
      <w:r w:rsidRPr="00BA3E2B">
        <w:rPr>
          <w:bCs/>
          <w:sz w:val="28"/>
          <w:szCs w:val="28"/>
        </w:rPr>
        <w:t xml:space="preserve"> подрядными организациями.</w:t>
      </w:r>
    </w:p>
    <w:p w14:paraId="584E651B" w14:textId="0F20297E" w:rsidR="00A9690B" w:rsidRPr="00BA3E2B" w:rsidRDefault="00A9690B" w:rsidP="004C32AB">
      <w:pPr>
        <w:autoSpaceDE w:val="0"/>
        <w:autoSpaceDN w:val="0"/>
        <w:adjustRightInd w:val="0"/>
        <w:spacing w:line="276" w:lineRule="auto"/>
        <w:ind w:firstLine="709"/>
        <w:jc w:val="both"/>
        <w:rPr>
          <w:sz w:val="28"/>
          <w:szCs w:val="28"/>
        </w:rPr>
      </w:pPr>
      <w:r w:rsidRPr="00BA3E2B">
        <w:rPr>
          <w:sz w:val="28"/>
          <w:szCs w:val="28"/>
        </w:rPr>
        <w:t>Неиспользованные лимиты бюджетных обязательств за счет средств ППК «Фонд развития территорий» будут перенесены на 2025 год.</w:t>
      </w:r>
    </w:p>
    <w:p w14:paraId="5289A52F" w14:textId="77777777" w:rsidR="00A9690B" w:rsidRPr="00BA3E2B" w:rsidRDefault="00A9690B" w:rsidP="004C32AB">
      <w:pPr>
        <w:autoSpaceDE w:val="0"/>
        <w:autoSpaceDN w:val="0"/>
        <w:adjustRightInd w:val="0"/>
        <w:spacing w:line="276" w:lineRule="auto"/>
        <w:ind w:firstLine="709"/>
        <w:jc w:val="both"/>
        <w:rPr>
          <w:sz w:val="28"/>
          <w:szCs w:val="28"/>
        </w:rPr>
      </w:pPr>
      <w:r w:rsidRPr="00BA3E2B">
        <w:rPr>
          <w:rFonts w:eastAsia="Calibri"/>
          <w:color w:val="000000"/>
          <w:sz w:val="28"/>
          <w:szCs w:val="28"/>
          <w:lang w:eastAsia="en-US"/>
        </w:rPr>
        <w:t>По целевой статье</w:t>
      </w:r>
      <w:r w:rsidRPr="00BA3E2B">
        <w:rPr>
          <w:bCs/>
          <w:sz w:val="28"/>
          <w:szCs w:val="28"/>
        </w:rPr>
        <w:t xml:space="preserve"> 2720209505 «Обеспечение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r w:rsidRPr="00BA3E2B">
        <w:rPr>
          <w:rFonts w:eastAsia="Calibri"/>
          <w:color w:val="000000"/>
          <w:sz w:val="28"/>
          <w:szCs w:val="28"/>
          <w:lang w:eastAsia="en-US"/>
        </w:rPr>
        <w:t xml:space="preserve"> предусмотрены бюджетные ассигнования в сумме 420,0 тыс. рублей. Неисполнение бюджетных ассигнований обусловлено отсутствием необходимости выполнения мероприятия. </w:t>
      </w:r>
      <w:r w:rsidRPr="00BA3E2B">
        <w:rPr>
          <w:sz w:val="28"/>
          <w:szCs w:val="28"/>
        </w:rPr>
        <w:t>Возврат средств ППК «Фонд развития территорий» будет осуществлен в 2025 году.</w:t>
      </w:r>
    </w:p>
    <w:p w14:paraId="0592D6E4" w14:textId="77777777" w:rsidR="00A9690B" w:rsidRPr="00BA3E2B" w:rsidRDefault="00A9690B" w:rsidP="004C32AB">
      <w:pPr>
        <w:autoSpaceDE w:val="0"/>
        <w:autoSpaceDN w:val="0"/>
        <w:adjustRightInd w:val="0"/>
        <w:spacing w:line="276" w:lineRule="auto"/>
        <w:ind w:firstLine="709"/>
        <w:jc w:val="both"/>
        <w:rPr>
          <w:sz w:val="28"/>
          <w:szCs w:val="28"/>
        </w:rPr>
      </w:pPr>
      <w:r w:rsidRPr="00BA3E2B">
        <w:rPr>
          <w:sz w:val="28"/>
          <w:szCs w:val="28"/>
        </w:rPr>
        <w:t xml:space="preserve">По целевой статье 3529JR7660 «Развитие зарядной инфраструктуры для электромобилей» предусмотрены бюджетные ассигнования в сумме 138 138,00 тыс. рублей. Неисполнение бюджетных ассигнований обусловлено </w:t>
      </w:r>
      <w:r w:rsidRPr="00BA3E2B">
        <w:rPr>
          <w:sz w:val="28"/>
          <w:szCs w:val="28"/>
        </w:rPr>
        <w:lastRenderedPageBreak/>
        <w:t>отзывом федеральных средств, в связи с невыполнением мероприятий (не определены земельные участки под строительство электрических зарядных станций для электромобилей, отсутствие потенциальных инвесторов).</w:t>
      </w:r>
    </w:p>
    <w:p w14:paraId="6D4AA1FF" w14:textId="77777777" w:rsidR="00A9690B" w:rsidRPr="00BA3E2B" w:rsidRDefault="00A9690B" w:rsidP="004C32AB">
      <w:pPr>
        <w:autoSpaceDE w:val="0"/>
        <w:autoSpaceDN w:val="0"/>
        <w:adjustRightInd w:val="0"/>
        <w:spacing w:line="276" w:lineRule="auto"/>
        <w:ind w:firstLine="709"/>
        <w:jc w:val="both"/>
        <w:rPr>
          <w:sz w:val="28"/>
          <w:szCs w:val="28"/>
        </w:rPr>
      </w:pPr>
      <w:r w:rsidRPr="00BA3E2B">
        <w:rPr>
          <w:sz w:val="28"/>
          <w:szCs w:val="28"/>
        </w:rPr>
        <w:t xml:space="preserve">По целевой статье 3520204305 «Приобретение генерирующего оборудования для дизельных электростанций в населенных пунктах, не обеспеченных централизованным электроснабжением» предусмотрены бюджетные ассигнования в сумме 4 731,5 тыс. рублей. Исполнение составило 3 551,4 тыс. рублей или 75,06 процента. Неисполнение бюджетных ассигнований обусловлено </w:t>
      </w:r>
      <w:r w:rsidRPr="00BA3E2B">
        <w:rPr>
          <w:iCs/>
          <w:sz w:val="28"/>
          <w:szCs w:val="28"/>
        </w:rPr>
        <w:t>экономией в результате конкурсных процедур</w:t>
      </w:r>
      <w:r w:rsidRPr="00BA3E2B">
        <w:rPr>
          <w:rFonts w:eastAsia="Calibri"/>
          <w:color w:val="000000"/>
          <w:sz w:val="28"/>
          <w:szCs w:val="28"/>
          <w:lang w:eastAsia="en-US"/>
        </w:rPr>
        <w:t>.</w:t>
      </w:r>
    </w:p>
    <w:p w14:paraId="46AF348C" w14:textId="77777777" w:rsidR="003858D3" w:rsidRPr="00BA3E2B" w:rsidRDefault="003858D3" w:rsidP="004C32AB">
      <w:pPr>
        <w:widowControl w:val="0"/>
        <w:spacing w:line="276" w:lineRule="auto"/>
        <w:ind w:firstLine="709"/>
        <w:jc w:val="both"/>
        <w:rPr>
          <w:b/>
          <w:bCs/>
          <w:sz w:val="28"/>
          <w:szCs w:val="28"/>
        </w:rPr>
      </w:pPr>
    </w:p>
    <w:p w14:paraId="0A5AD0B5" w14:textId="1547E8B3" w:rsidR="00501893" w:rsidRPr="00BA3E2B" w:rsidRDefault="00687133" w:rsidP="00A72C55">
      <w:pPr>
        <w:widowControl w:val="0"/>
        <w:spacing w:line="276" w:lineRule="auto"/>
        <w:ind w:firstLine="709"/>
        <w:jc w:val="both"/>
        <w:rPr>
          <w:b/>
          <w:sz w:val="28"/>
          <w:szCs w:val="28"/>
        </w:rPr>
      </w:pPr>
      <w:r w:rsidRPr="00BA3E2B">
        <w:rPr>
          <w:b/>
          <w:sz w:val="28"/>
          <w:szCs w:val="28"/>
        </w:rPr>
        <w:t>Подраздел 0503 «Благоустройство»</w:t>
      </w:r>
    </w:p>
    <w:p w14:paraId="6E6AE17A" w14:textId="7A78E430" w:rsidR="00501893" w:rsidRPr="00BA3E2B" w:rsidRDefault="00501893" w:rsidP="004C32AB">
      <w:pPr>
        <w:spacing w:line="276" w:lineRule="auto"/>
        <w:ind w:firstLine="709"/>
        <w:jc w:val="both"/>
        <w:rPr>
          <w:rFonts w:cs="Calibri"/>
        </w:rPr>
      </w:pPr>
      <w:r w:rsidRPr="00BA3E2B">
        <w:rPr>
          <w:sz w:val="28"/>
          <w:szCs w:val="28"/>
        </w:rPr>
        <w:t>По целевой статье 31402</w:t>
      </w:r>
      <w:r w:rsidRPr="00BA3E2B">
        <w:rPr>
          <w:sz w:val="28"/>
          <w:szCs w:val="28"/>
          <w:lang w:val="en-US"/>
        </w:rPr>
        <w:t>R</w:t>
      </w:r>
      <w:r w:rsidRPr="00BA3E2B">
        <w:rPr>
          <w:sz w:val="28"/>
          <w:szCs w:val="28"/>
        </w:rPr>
        <w:t>2990 «</w:t>
      </w:r>
      <w:r w:rsidRPr="00BA3E2B">
        <w:rPr>
          <w:color w:val="000000"/>
          <w:sz w:val="28"/>
          <w:szCs w:val="28"/>
        </w:rPr>
        <w:t xml:space="preserve">Реализация федеральной целевой программы </w:t>
      </w:r>
      <w:r w:rsidR="0021558C" w:rsidRPr="00BA3E2B">
        <w:rPr>
          <w:color w:val="000000"/>
          <w:sz w:val="28"/>
          <w:szCs w:val="28"/>
        </w:rPr>
        <w:t>«</w:t>
      </w:r>
      <w:r w:rsidRPr="00BA3E2B">
        <w:rPr>
          <w:color w:val="000000"/>
          <w:sz w:val="28"/>
          <w:szCs w:val="28"/>
        </w:rPr>
        <w:t xml:space="preserve">Увековечение памяти погибших при защите Отечества на </w:t>
      </w:r>
      <w:r w:rsidR="00410D88">
        <w:rPr>
          <w:color w:val="000000"/>
          <w:sz w:val="28"/>
          <w:szCs w:val="28"/>
        </w:rPr>
        <w:br/>
      </w:r>
      <w:r w:rsidRPr="00BA3E2B">
        <w:rPr>
          <w:color w:val="000000"/>
          <w:sz w:val="28"/>
          <w:szCs w:val="28"/>
        </w:rPr>
        <w:t>2019-2024 годы</w:t>
      </w:r>
      <w:r w:rsidRPr="00BA3E2B">
        <w:rPr>
          <w:sz w:val="28"/>
          <w:szCs w:val="28"/>
        </w:rPr>
        <w:t xml:space="preserve">» </w:t>
      </w:r>
      <w:r w:rsidRPr="00BA3E2B">
        <w:rPr>
          <w:rFonts w:eastAsia="Calibri"/>
          <w:sz w:val="28"/>
          <w:szCs w:val="28"/>
          <w:lang w:eastAsia="en-US"/>
        </w:rPr>
        <w:t>кассовые расходы исполнены в сумме 2</w:t>
      </w:r>
      <w:r w:rsidR="0021558C" w:rsidRPr="00BA3E2B">
        <w:rPr>
          <w:rFonts w:eastAsia="Calibri"/>
          <w:sz w:val="28"/>
          <w:szCs w:val="28"/>
          <w:lang w:eastAsia="en-US"/>
        </w:rPr>
        <w:t> </w:t>
      </w:r>
      <w:r w:rsidRPr="00BA3E2B">
        <w:rPr>
          <w:rFonts w:eastAsia="Calibri"/>
          <w:sz w:val="28"/>
          <w:szCs w:val="28"/>
          <w:lang w:eastAsia="en-US"/>
        </w:rPr>
        <w:t>369</w:t>
      </w:r>
      <w:r w:rsidR="0021558C" w:rsidRPr="00BA3E2B">
        <w:rPr>
          <w:rFonts w:eastAsia="Calibri"/>
          <w:sz w:val="28"/>
          <w:szCs w:val="28"/>
          <w:lang w:eastAsia="en-US"/>
        </w:rPr>
        <w:t>,3 тыс.</w:t>
      </w:r>
      <w:r w:rsidRPr="00BA3E2B">
        <w:rPr>
          <w:rFonts w:eastAsia="Calibri"/>
          <w:sz w:val="28"/>
          <w:szCs w:val="28"/>
          <w:lang w:eastAsia="en-US"/>
        </w:rPr>
        <w:t xml:space="preserve"> рублей или 75,42 процента от объема предусмотренных уточненных годовых бюджетных ассигнований. Финансирование данных расходов осуществлялось в соответствии с представленными заявками </w:t>
      </w:r>
      <w:r w:rsidRPr="00BA3E2B">
        <w:rPr>
          <w:sz w:val="28"/>
          <w:szCs w:val="28"/>
        </w:rPr>
        <w:t xml:space="preserve">уполномоченного органа </w:t>
      </w:r>
      <w:r w:rsidRPr="00BA3E2B">
        <w:rPr>
          <w:rFonts w:eastAsia="Calibri"/>
          <w:sz w:val="28"/>
          <w:szCs w:val="28"/>
          <w:lang w:eastAsia="en-US"/>
        </w:rPr>
        <w:t>из фактической потребности.</w:t>
      </w:r>
      <w:r w:rsidRPr="00BA3E2B">
        <w:rPr>
          <w:color w:val="000000"/>
          <w:sz w:val="28"/>
        </w:rPr>
        <w:t xml:space="preserve"> Причиной </w:t>
      </w:r>
      <w:r w:rsidR="0021558C" w:rsidRPr="00BA3E2B">
        <w:rPr>
          <w:color w:val="000000"/>
          <w:sz w:val="28"/>
        </w:rPr>
        <w:t>не освоения</w:t>
      </w:r>
      <w:r w:rsidRPr="00BA3E2B">
        <w:rPr>
          <w:color w:val="000000"/>
          <w:sz w:val="28"/>
        </w:rPr>
        <w:t xml:space="preserve"> средств явилось позднее принятие решения о перераспределении средств между муниципальными образованиями Забайкальского края.</w:t>
      </w:r>
    </w:p>
    <w:p w14:paraId="41AE7402" w14:textId="77777777" w:rsidR="00A7174C" w:rsidRPr="00BA3E2B" w:rsidRDefault="00A7174C" w:rsidP="004C32AB">
      <w:pPr>
        <w:widowControl w:val="0"/>
        <w:spacing w:line="276" w:lineRule="auto"/>
        <w:ind w:firstLine="709"/>
        <w:jc w:val="both"/>
        <w:rPr>
          <w:b/>
          <w:sz w:val="28"/>
          <w:szCs w:val="28"/>
        </w:rPr>
      </w:pPr>
    </w:p>
    <w:p w14:paraId="46679C74" w14:textId="02B6E583" w:rsidR="00661275" w:rsidRPr="00BA3E2B" w:rsidRDefault="00661275" w:rsidP="00A72C55">
      <w:pPr>
        <w:spacing w:line="276" w:lineRule="auto"/>
        <w:ind w:firstLine="709"/>
        <w:jc w:val="both"/>
        <w:rPr>
          <w:b/>
          <w:sz w:val="28"/>
          <w:szCs w:val="28"/>
        </w:rPr>
      </w:pPr>
      <w:r w:rsidRPr="00BA3E2B">
        <w:rPr>
          <w:b/>
          <w:sz w:val="28"/>
          <w:szCs w:val="28"/>
        </w:rPr>
        <w:t>Подраздел 0605 «Другие вопросы в области охраны окружающей среды»</w:t>
      </w:r>
    </w:p>
    <w:p w14:paraId="00B6566B" w14:textId="7A0CD678" w:rsidR="00661275" w:rsidRPr="00BA3E2B" w:rsidRDefault="00661275" w:rsidP="004C32AB">
      <w:pPr>
        <w:spacing w:line="276" w:lineRule="auto"/>
        <w:ind w:firstLine="709"/>
        <w:jc w:val="both"/>
        <w:rPr>
          <w:bCs/>
          <w:sz w:val="28"/>
          <w:szCs w:val="28"/>
        </w:rPr>
      </w:pPr>
      <w:r w:rsidRPr="00BA3E2B">
        <w:rPr>
          <w:bCs/>
          <w:sz w:val="28"/>
          <w:szCs w:val="28"/>
        </w:rPr>
        <w:t>По целевой статье 081G107226 «Разработка проектно-сметной документации в целях реализации мероприятий, направленных на ликвидацию мест несанкционированного размещения отходов» средства не освоены в полном объеме в связи с отсутствием положительного заключения государственной экологической экспертизы проектной документации по объекту «Рекультивация несанкционированной свалки ТКО в г. Хилок».</w:t>
      </w:r>
    </w:p>
    <w:p w14:paraId="37B8D555" w14:textId="77777777" w:rsidR="0012058D" w:rsidRPr="00BA3E2B" w:rsidRDefault="0012058D" w:rsidP="004C32AB">
      <w:pPr>
        <w:spacing w:line="276" w:lineRule="auto"/>
        <w:ind w:firstLine="709"/>
        <w:jc w:val="both"/>
        <w:rPr>
          <w:bCs/>
          <w:sz w:val="28"/>
          <w:szCs w:val="28"/>
        </w:rPr>
      </w:pPr>
      <w:r w:rsidRPr="00BA3E2B">
        <w:rPr>
          <w:bCs/>
          <w:sz w:val="28"/>
          <w:szCs w:val="28"/>
        </w:rPr>
        <w:t xml:space="preserve">По целевой статье 081G7А0250 «Реализация мероприятий по модернизации и строительству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укреплению берегов озера Байкал, совершенствованию и развитию объектов инфраструктуры, необходимых для сохранения уникальной экосистемы озера Байкал» предусмотрены бюджетные ассигнования в сумме 71 189,0 тыс. рублей. Исполнение составило 29 356,6 тыс. рублей или 41,24 процента от объема предусмотренных годовых бюджетных ассигнований. </w:t>
      </w:r>
    </w:p>
    <w:p w14:paraId="598CBAEB" w14:textId="61A8782A" w:rsidR="0012058D" w:rsidRPr="00BA3E2B" w:rsidRDefault="0012058D" w:rsidP="004C32AB">
      <w:pPr>
        <w:spacing w:line="276" w:lineRule="auto"/>
        <w:ind w:firstLine="709"/>
        <w:jc w:val="both"/>
        <w:rPr>
          <w:bCs/>
          <w:sz w:val="28"/>
          <w:szCs w:val="28"/>
        </w:rPr>
      </w:pPr>
      <w:r w:rsidRPr="00BA3E2B">
        <w:rPr>
          <w:bCs/>
          <w:sz w:val="28"/>
          <w:szCs w:val="28"/>
        </w:rPr>
        <w:lastRenderedPageBreak/>
        <w:t>Финансирование по объектам капитального строительства осуществлялось согласно предъявленных фактически выполненных работ подрядными организациями.</w:t>
      </w:r>
    </w:p>
    <w:p w14:paraId="1716C125" w14:textId="1F1C7FCF" w:rsidR="0012058D" w:rsidRPr="00BA3E2B" w:rsidRDefault="0012058D" w:rsidP="004C32AB">
      <w:pPr>
        <w:spacing w:line="276" w:lineRule="auto"/>
        <w:ind w:firstLine="709"/>
        <w:jc w:val="both"/>
        <w:rPr>
          <w:bCs/>
          <w:sz w:val="28"/>
          <w:szCs w:val="28"/>
        </w:rPr>
      </w:pPr>
      <w:r w:rsidRPr="00BA3E2B">
        <w:rPr>
          <w:bCs/>
          <w:sz w:val="28"/>
          <w:szCs w:val="28"/>
        </w:rPr>
        <w:t>По целевой статье 0840177274 «Проведение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 кассовые расходы составили</w:t>
      </w:r>
      <w:r w:rsidR="005045FE" w:rsidRPr="00BA3E2B">
        <w:rPr>
          <w:bCs/>
          <w:sz w:val="28"/>
          <w:szCs w:val="28"/>
        </w:rPr>
        <w:t xml:space="preserve"> </w:t>
      </w:r>
      <w:r w:rsidRPr="00BA3E2B">
        <w:rPr>
          <w:bCs/>
          <w:sz w:val="28"/>
          <w:szCs w:val="28"/>
        </w:rPr>
        <w:t>452</w:t>
      </w:r>
      <w:r w:rsidR="00DB4C29" w:rsidRPr="00BA3E2B">
        <w:rPr>
          <w:bCs/>
          <w:sz w:val="28"/>
          <w:szCs w:val="28"/>
        </w:rPr>
        <w:t xml:space="preserve">,7 тыс. </w:t>
      </w:r>
      <w:r w:rsidRPr="00BA3E2B">
        <w:rPr>
          <w:bCs/>
          <w:sz w:val="28"/>
          <w:szCs w:val="28"/>
        </w:rPr>
        <w:t>рублей или 90,53 процента от объема предусмотренных уточненных годовых бюджетных ассигнований. Средства в сумме 47</w:t>
      </w:r>
      <w:r w:rsidR="00DB4C29" w:rsidRPr="00BA3E2B">
        <w:rPr>
          <w:bCs/>
          <w:sz w:val="28"/>
          <w:szCs w:val="28"/>
        </w:rPr>
        <w:t>,3 тыс.</w:t>
      </w:r>
      <w:r w:rsidRPr="00BA3E2B">
        <w:rPr>
          <w:bCs/>
          <w:sz w:val="28"/>
          <w:szCs w:val="28"/>
        </w:rPr>
        <w:t xml:space="preserve"> рублей не освоены в связи с отсутствием потребности и экономией, сложившейся по результатам проведения конкурсных процедур.</w:t>
      </w:r>
    </w:p>
    <w:p w14:paraId="511AE02E" w14:textId="281A556C" w:rsidR="0012058D" w:rsidRPr="00BA3E2B" w:rsidRDefault="001E7B4A" w:rsidP="004C32AB">
      <w:pPr>
        <w:spacing w:line="276" w:lineRule="auto"/>
        <w:ind w:firstLine="709"/>
        <w:jc w:val="both"/>
        <w:rPr>
          <w:bCs/>
          <w:sz w:val="28"/>
          <w:szCs w:val="28"/>
        </w:rPr>
      </w:pPr>
      <w:r w:rsidRPr="00BA3E2B">
        <w:rPr>
          <w:bCs/>
          <w:sz w:val="28"/>
          <w:szCs w:val="28"/>
        </w:rPr>
        <w:t>По целевой статье 0840529400 «Обеспечение выполнения функций государственных органов, в том числе территориальных органов» кассовые расходы исполнены в сумме 336</w:t>
      </w:r>
      <w:r w:rsidR="00F3049F" w:rsidRPr="00BA3E2B">
        <w:rPr>
          <w:bCs/>
          <w:sz w:val="28"/>
          <w:szCs w:val="28"/>
        </w:rPr>
        <w:t>,7 тыс.</w:t>
      </w:r>
      <w:r w:rsidRPr="00BA3E2B">
        <w:rPr>
          <w:bCs/>
          <w:sz w:val="28"/>
          <w:szCs w:val="28"/>
        </w:rPr>
        <w:t xml:space="preserve"> рублей или </w:t>
      </w:r>
      <w:r w:rsidR="00F3049F" w:rsidRPr="00BA3E2B">
        <w:rPr>
          <w:bCs/>
          <w:sz w:val="28"/>
          <w:szCs w:val="28"/>
        </w:rPr>
        <w:t>83,53</w:t>
      </w:r>
      <w:r w:rsidRPr="00BA3E2B">
        <w:rPr>
          <w:bCs/>
          <w:sz w:val="28"/>
          <w:szCs w:val="28"/>
        </w:rPr>
        <w:t xml:space="preserve"> процента от объема предусмотренных уточненных годовых бюджетных ассигнований. Финансирование данных расходов осуществлялось в соответствии с представленными заявками уполномоченного органа из фактической потребности.</w:t>
      </w:r>
    </w:p>
    <w:p w14:paraId="5AAABC50" w14:textId="77777777" w:rsidR="001E7B4A" w:rsidRPr="00BA3E2B" w:rsidRDefault="001E7B4A" w:rsidP="004C32AB">
      <w:pPr>
        <w:spacing w:line="276" w:lineRule="auto"/>
        <w:ind w:firstLine="709"/>
        <w:jc w:val="both"/>
        <w:rPr>
          <w:bCs/>
          <w:sz w:val="28"/>
          <w:szCs w:val="28"/>
        </w:rPr>
      </w:pPr>
      <w:r w:rsidRPr="00BA3E2B">
        <w:rPr>
          <w:bCs/>
          <w:sz w:val="28"/>
          <w:szCs w:val="28"/>
        </w:rPr>
        <w:t>По целевой статье 0840607229 «Разработка проектно-сметной документации по ликвидации накопленного вреда окружающей среде» средства не освоены в полном объеме по причине несостоявшихся аукционов в связи с отсутствием заявок подрядчиков.</w:t>
      </w:r>
    </w:p>
    <w:p w14:paraId="434E42C8" w14:textId="6E9FD7A1" w:rsidR="001E7B4A" w:rsidRPr="00BA3E2B" w:rsidRDefault="001E7B4A" w:rsidP="004C32AB">
      <w:pPr>
        <w:spacing w:line="276" w:lineRule="auto"/>
        <w:ind w:firstLine="709"/>
        <w:jc w:val="both"/>
        <w:rPr>
          <w:bCs/>
          <w:sz w:val="28"/>
          <w:szCs w:val="28"/>
        </w:rPr>
      </w:pPr>
      <w:r w:rsidRPr="00BA3E2B">
        <w:rPr>
          <w:bCs/>
          <w:sz w:val="28"/>
          <w:szCs w:val="28"/>
        </w:rPr>
        <w:t>По целевой статье 0840677264 «Разработка проектно-сметной документации по ликвидации накопленного вреда окружающей среде (для муниципальных образований Забайкальского края)» средства не освоены в полном объеме по причине несостоявшихся аукционов в связи с отсутствием заявок подрядчиков.</w:t>
      </w:r>
    </w:p>
    <w:p w14:paraId="7ABD0EBD" w14:textId="77777777" w:rsidR="008E1E21" w:rsidRPr="00BA3E2B" w:rsidRDefault="008E1E21" w:rsidP="004C32AB">
      <w:pPr>
        <w:spacing w:line="276" w:lineRule="auto"/>
        <w:ind w:firstLine="709"/>
        <w:jc w:val="both"/>
        <w:rPr>
          <w:bCs/>
          <w:sz w:val="28"/>
          <w:szCs w:val="28"/>
        </w:rPr>
      </w:pPr>
    </w:p>
    <w:p w14:paraId="00BDC59E" w14:textId="3D8F74D5" w:rsidR="008E1E21" w:rsidRPr="00BA3E2B" w:rsidRDefault="008E1E21" w:rsidP="00A72C55">
      <w:pPr>
        <w:spacing w:line="276" w:lineRule="auto"/>
        <w:ind w:firstLine="709"/>
        <w:jc w:val="both"/>
        <w:rPr>
          <w:b/>
          <w:sz w:val="28"/>
          <w:szCs w:val="28"/>
        </w:rPr>
      </w:pPr>
      <w:r w:rsidRPr="00BA3E2B">
        <w:rPr>
          <w:b/>
          <w:sz w:val="28"/>
          <w:szCs w:val="28"/>
        </w:rPr>
        <w:t>Подраздел 0701 «Дошкольное образование»</w:t>
      </w:r>
    </w:p>
    <w:p w14:paraId="385C8A08" w14:textId="1E0250E6" w:rsidR="0012058D" w:rsidRPr="00BA3E2B" w:rsidRDefault="008E1E21" w:rsidP="004C3B84">
      <w:pPr>
        <w:spacing w:line="276" w:lineRule="auto"/>
        <w:ind w:firstLine="709"/>
        <w:jc w:val="both"/>
        <w:rPr>
          <w:bCs/>
          <w:sz w:val="28"/>
          <w:szCs w:val="28"/>
        </w:rPr>
      </w:pPr>
      <w:r w:rsidRPr="00BA3E2B">
        <w:rPr>
          <w:bCs/>
          <w:sz w:val="28"/>
          <w:szCs w:val="28"/>
        </w:rPr>
        <w:t>По целевой статье 14201А4920 «Создание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 предусмотрены бюджетные ассигнования в сумме</w:t>
      </w:r>
      <w:r w:rsidR="004C3B84">
        <w:rPr>
          <w:bCs/>
          <w:sz w:val="28"/>
          <w:szCs w:val="28"/>
        </w:rPr>
        <w:t xml:space="preserve"> </w:t>
      </w:r>
      <w:r w:rsidRPr="00BA3E2B">
        <w:rPr>
          <w:bCs/>
          <w:sz w:val="28"/>
          <w:szCs w:val="28"/>
        </w:rPr>
        <w:t xml:space="preserve">175 454,7 тыс. рублей. Исполнение составило 117 048,2 тыс. рублей или 66,71 процент от объема предусмотренных годовых бюджетных ассигнований. Финансирование по объектам капитального строительства осуществлялось согласно предъявленных </w:t>
      </w:r>
      <w:r w:rsidR="005110B4">
        <w:rPr>
          <w:bCs/>
          <w:sz w:val="28"/>
          <w:szCs w:val="28"/>
        </w:rPr>
        <w:t xml:space="preserve">документов </w:t>
      </w:r>
      <w:r w:rsidR="004C3C87">
        <w:rPr>
          <w:bCs/>
          <w:sz w:val="28"/>
          <w:szCs w:val="28"/>
        </w:rPr>
        <w:t>по</w:t>
      </w:r>
      <w:r w:rsidR="005110B4">
        <w:rPr>
          <w:bCs/>
          <w:sz w:val="28"/>
          <w:szCs w:val="28"/>
        </w:rPr>
        <w:t xml:space="preserve"> </w:t>
      </w:r>
      <w:r w:rsidRPr="00BA3E2B">
        <w:rPr>
          <w:bCs/>
          <w:sz w:val="28"/>
          <w:szCs w:val="28"/>
        </w:rPr>
        <w:t>фактически выполненны</w:t>
      </w:r>
      <w:r w:rsidR="004C3C87">
        <w:rPr>
          <w:bCs/>
          <w:sz w:val="28"/>
          <w:szCs w:val="28"/>
        </w:rPr>
        <w:t>м</w:t>
      </w:r>
      <w:r w:rsidRPr="00BA3E2B">
        <w:rPr>
          <w:bCs/>
          <w:sz w:val="28"/>
          <w:szCs w:val="28"/>
        </w:rPr>
        <w:t xml:space="preserve"> работ</w:t>
      </w:r>
      <w:r w:rsidR="004C3C87">
        <w:rPr>
          <w:bCs/>
          <w:sz w:val="28"/>
          <w:szCs w:val="28"/>
        </w:rPr>
        <w:t>ам</w:t>
      </w:r>
      <w:r w:rsidRPr="00BA3E2B">
        <w:rPr>
          <w:bCs/>
          <w:sz w:val="28"/>
          <w:szCs w:val="28"/>
        </w:rPr>
        <w:t xml:space="preserve"> подрядными организациями.</w:t>
      </w:r>
    </w:p>
    <w:p w14:paraId="06C8A2D5" w14:textId="77777777" w:rsidR="007544B9" w:rsidRPr="00BA3E2B" w:rsidRDefault="007544B9" w:rsidP="004C32AB">
      <w:pPr>
        <w:spacing w:line="276" w:lineRule="auto"/>
        <w:ind w:firstLine="709"/>
        <w:jc w:val="both"/>
        <w:rPr>
          <w:bCs/>
          <w:sz w:val="28"/>
          <w:szCs w:val="28"/>
        </w:rPr>
      </w:pPr>
    </w:p>
    <w:p w14:paraId="6B9EF3BA" w14:textId="49710E32" w:rsidR="007544B9" w:rsidRPr="00BA3E2B" w:rsidRDefault="007544B9" w:rsidP="00A72C55">
      <w:pPr>
        <w:spacing w:line="276" w:lineRule="auto"/>
        <w:ind w:firstLine="709"/>
        <w:jc w:val="both"/>
        <w:rPr>
          <w:b/>
          <w:sz w:val="28"/>
          <w:szCs w:val="28"/>
        </w:rPr>
      </w:pPr>
      <w:r w:rsidRPr="00BA3E2B">
        <w:rPr>
          <w:b/>
          <w:sz w:val="28"/>
          <w:szCs w:val="28"/>
        </w:rPr>
        <w:lastRenderedPageBreak/>
        <w:t>Подраздел 0702 «Общее образование»</w:t>
      </w:r>
    </w:p>
    <w:p w14:paraId="25914BB4" w14:textId="3D44F715" w:rsidR="007544B9" w:rsidRPr="00410D88" w:rsidRDefault="007544B9" w:rsidP="004C32AB">
      <w:pPr>
        <w:spacing w:line="276" w:lineRule="auto"/>
        <w:ind w:firstLine="709"/>
        <w:jc w:val="both"/>
        <w:rPr>
          <w:sz w:val="28"/>
          <w:szCs w:val="28"/>
        </w:rPr>
      </w:pPr>
      <w:r w:rsidRPr="00BA3E2B">
        <w:rPr>
          <w:sz w:val="28"/>
          <w:szCs w:val="28"/>
        </w:rPr>
        <w:t>Целевая статья 141E1А3050</w:t>
      </w:r>
      <w:r w:rsidRPr="00BA3E2B">
        <w:rPr>
          <w:color w:val="FF0000"/>
          <w:sz w:val="28"/>
          <w:szCs w:val="28"/>
        </w:rPr>
        <w:t xml:space="preserve"> </w:t>
      </w:r>
      <w:r w:rsidRPr="00BA3E2B">
        <w:rPr>
          <w:sz w:val="28"/>
          <w:szCs w:val="28"/>
        </w:rP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 Сумма неисполненных бюджетных ассигнований в размере 244</w:t>
      </w:r>
      <w:r w:rsidR="00857D86" w:rsidRPr="00BA3E2B">
        <w:rPr>
          <w:sz w:val="28"/>
          <w:szCs w:val="28"/>
        </w:rPr>
        <w:t> </w:t>
      </w:r>
      <w:r w:rsidRPr="00BA3E2B">
        <w:rPr>
          <w:sz w:val="28"/>
          <w:szCs w:val="28"/>
        </w:rPr>
        <w:t>238</w:t>
      </w:r>
      <w:r w:rsidR="00857D86" w:rsidRPr="00BA3E2B">
        <w:rPr>
          <w:sz w:val="28"/>
          <w:szCs w:val="28"/>
        </w:rPr>
        <w:t>,0 тыс.</w:t>
      </w:r>
      <w:r w:rsidRPr="00BA3E2B">
        <w:rPr>
          <w:sz w:val="28"/>
          <w:szCs w:val="28"/>
        </w:rPr>
        <w:t xml:space="preserve"> руб</w:t>
      </w:r>
      <w:r w:rsidR="00857D86" w:rsidRPr="00BA3E2B">
        <w:rPr>
          <w:sz w:val="28"/>
          <w:szCs w:val="28"/>
        </w:rPr>
        <w:t>лей</w:t>
      </w:r>
      <w:r w:rsidRPr="00BA3E2B">
        <w:rPr>
          <w:sz w:val="28"/>
          <w:szCs w:val="28"/>
        </w:rPr>
        <w:t xml:space="preserve"> сложилась по причине отсутствия заключенных </w:t>
      </w:r>
      <w:r w:rsidRPr="00410D88">
        <w:rPr>
          <w:sz w:val="28"/>
          <w:szCs w:val="28"/>
        </w:rPr>
        <w:t>контрактов.</w:t>
      </w:r>
    </w:p>
    <w:p w14:paraId="5212080A" w14:textId="4FC54FCA" w:rsidR="007544B9" w:rsidRPr="00BA3E2B" w:rsidRDefault="007544B9" w:rsidP="004C32AB">
      <w:pPr>
        <w:spacing w:line="276" w:lineRule="auto"/>
        <w:ind w:firstLine="709"/>
        <w:jc w:val="both"/>
        <w:rPr>
          <w:sz w:val="28"/>
          <w:szCs w:val="28"/>
        </w:rPr>
      </w:pPr>
      <w:r w:rsidRPr="00BA3E2B">
        <w:rPr>
          <w:sz w:val="28"/>
          <w:szCs w:val="28"/>
        </w:rPr>
        <w:t>Целевая статья 1440271218 «Обеспечение льготным питанием отдельных категорий обучающихся в муниципальных общеобразовательных организациях Забайкальского края». Сумма неисполненных бюджетных ассигнований в размере 3</w:t>
      </w:r>
      <w:r w:rsidR="00DB7A00" w:rsidRPr="00BA3E2B">
        <w:rPr>
          <w:sz w:val="28"/>
          <w:szCs w:val="28"/>
        </w:rPr>
        <w:t> </w:t>
      </w:r>
      <w:r w:rsidRPr="00BA3E2B">
        <w:rPr>
          <w:sz w:val="28"/>
          <w:szCs w:val="28"/>
        </w:rPr>
        <w:t>746</w:t>
      </w:r>
      <w:r w:rsidR="00DB7A00" w:rsidRPr="00BA3E2B">
        <w:rPr>
          <w:sz w:val="28"/>
          <w:szCs w:val="28"/>
        </w:rPr>
        <w:t>,</w:t>
      </w:r>
      <w:r w:rsidR="00C25C0F" w:rsidRPr="00BA3E2B">
        <w:rPr>
          <w:sz w:val="28"/>
          <w:szCs w:val="28"/>
        </w:rPr>
        <w:t>2</w:t>
      </w:r>
      <w:r w:rsidR="00DB7A00" w:rsidRPr="00BA3E2B">
        <w:rPr>
          <w:sz w:val="28"/>
          <w:szCs w:val="28"/>
        </w:rPr>
        <w:t xml:space="preserve"> тыс. </w:t>
      </w:r>
      <w:r w:rsidRPr="00BA3E2B">
        <w:rPr>
          <w:sz w:val="28"/>
          <w:szCs w:val="28"/>
        </w:rPr>
        <w:t>руб</w:t>
      </w:r>
      <w:r w:rsidR="00DB7A00" w:rsidRPr="00BA3E2B">
        <w:rPr>
          <w:sz w:val="28"/>
          <w:szCs w:val="28"/>
        </w:rPr>
        <w:t>лей</w:t>
      </w:r>
      <w:r w:rsidRPr="00BA3E2B">
        <w:rPr>
          <w:sz w:val="28"/>
          <w:szCs w:val="28"/>
        </w:rPr>
        <w:t xml:space="preserve"> сложилась по причине изменения количества детей, получающих льготное питание, по отношению к плановой численности.</w:t>
      </w:r>
    </w:p>
    <w:p w14:paraId="18CB44B2" w14:textId="43F47344" w:rsidR="007544B9" w:rsidRPr="00BA3E2B" w:rsidRDefault="007544B9" w:rsidP="004C32AB">
      <w:pPr>
        <w:spacing w:line="276" w:lineRule="auto"/>
        <w:ind w:firstLine="709"/>
        <w:jc w:val="both"/>
        <w:rPr>
          <w:sz w:val="28"/>
          <w:szCs w:val="28"/>
        </w:rPr>
      </w:pPr>
      <w:r w:rsidRPr="00BA3E2B">
        <w:rPr>
          <w:sz w:val="28"/>
          <w:szCs w:val="28"/>
        </w:rPr>
        <w:t>Целевая статья 1440411427 «Осуществление финансового обеспечения выполнения функций государственными учреждениями профессионального образования</w:t>
      </w:r>
      <w:r w:rsidRPr="00BA3E2B">
        <w:rPr>
          <w:rFonts w:eastAsia="Calibri"/>
          <w:sz w:val="28"/>
          <w:szCs w:val="28"/>
          <w:lang w:eastAsia="en-US"/>
        </w:rPr>
        <w:t xml:space="preserve">». </w:t>
      </w:r>
      <w:r w:rsidRPr="00BA3E2B">
        <w:rPr>
          <w:sz w:val="28"/>
          <w:szCs w:val="28"/>
        </w:rPr>
        <w:t xml:space="preserve">Сумма неисполненных бюджетных ассигнований в размере 1 015,0 </w:t>
      </w:r>
      <w:r w:rsidR="009C2786" w:rsidRPr="00BA3E2B">
        <w:rPr>
          <w:sz w:val="28"/>
          <w:szCs w:val="28"/>
        </w:rPr>
        <w:t xml:space="preserve">тыс. </w:t>
      </w:r>
      <w:r w:rsidRPr="00BA3E2B">
        <w:rPr>
          <w:sz w:val="28"/>
          <w:szCs w:val="28"/>
        </w:rPr>
        <w:t>руб</w:t>
      </w:r>
      <w:r w:rsidR="009C2786" w:rsidRPr="00BA3E2B">
        <w:rPr>
          <w:sz w:val="28"/>
          <w:szCs w:val="28"/>
        </w:rPr>
        <w:t>лей</w:t>
      </w:r>
      <w:r w:rsidRPr="00BA3E2B">
        <w:rPr>
          <w:sz w:val="28"/>
          <w:szCs w:val="28"/>
        </w:rPr>
        <w:t xml:space="preserve"> сложилась по причине отсутствия заключенных контрактов.</w:t>
      </w:r>
    </w:p>
    <w:p w14:paraId="62D94CCD" w14:textId="77777777" w:rsidR="0027549C" w:rsidRPr="00BA3E2B" w:rsidRDefault="0027549C" w:rsidP="004C32AB">
      <w:pPr>
        <w:widowControl w:val="0"/>
        <w:spacing w:line="276" w:lineRule="auto"/>
        <w:ind w:firstLine="709"/>
        <w:jc w:val="both"/>
        <w:rPr>
          <w:sz w:val="28"/>
          <w:szCs w:val="28"/>
          <w:shd w:val="clear" w:color="auto" w:fill="FFFFFF"/>
        </w:rPr>
      </w:pPr>
    </w:p>
    <w:p w14:paraId="3281E002" w14:textId="69EB515F" w:rsidR="0027549C" w:rsidRPr="00BA3E2B" w:rsidRDefault="005662A8" w:rsidP="00A72C55">
      <w:pPr>
        <w:widowControl w:val="0"/>
        <w:spacing w:line="276" w:lineRule="auto"/>
        <w:ind w:firstLine="709"/>
        <w:jc w:val="both"/>
        <w:rPr>
          <w:b/>
          <w:sz w:val="28"/>
          <w:szCs w:val="28"/>
        </w:rPr>
      </w:pPr>
      <w:r w:rsidRPr="00BA3E2B">
        <w:rPr>
          <w:b/>
          <w:sz w:val="28"/>
          <w:szCs w:val="28"/>
        </w:rPr>
        <w:t>Подраздел 070</w:t>
      </w:r>
      <w:r w:rsidR="00B223D1" w:rsidRPr="00BA3E2B">
        <w:rPr>
          <w:b/>
          <w:sz w:val="28"/>
          <w:szCs w:val="28"/>
        </w:rPr>
        <w:t>5</w:t>
      </w:r>
      <w:r w:rsidRPr="00BA3E2B">
        <w:rPr>
          <w:b/>
          <w:sz w:val="28"/>
          <w:szCs w:val="28"/>
        </w:rPr>
        <w:t xml:space="preserve"> «</w:t>
      </w:r>
      <w:r w:rsidR="0065046F" w:rsidRPr="00BA3E2B">
        <w:rPr>
          <w:b/>
          <w:sz w:val="28"/>
          <w:szCs w:val="28"/>
        </w:rPr>
        <w:t>Профессиональная подготовка, переподготовка и повышение квалификации</w:t>
      </w:r>
      <w:r w:rsidRPr="00BA3E2B">
        <w:rPr>
          <w:b/>
          <w:sz w:val="28"/>
          <w:szCs w:val="28"/>
        </w:rPr>
        <w:t>»</w:t>
      </w:r>
    </w:p>
    <w:p w14:paraId="682EB3A4" w14:textId="639F7120" w:rsidR="0027549C" w:rsidRPr="00BA3E2B" w:rsidRDefault="0027549C" w:rsidP="004C32AB">
      <w:pPr>
        <w:widowControl w:val="0"/>
        <w:spacing w:line="276" w:lineRule="auto"/>
        <w:ind w:firstLine="709"/>
        <w:jc w:val="both"/>
        <w:rPr>
          <w:bCs/>
          <w:sz w:val="28"/>
          <w:szCs w:val="28"/>
        </w:rPr>
      </w:pPr>
      <w:r w:rsidRPr="00BA3E2B">
        <w:rPr>
          <w:bCs/>
          <w:sz w:val="28"/>
          <w:szCs w:val="28"/>
        </w:rPr>
        <w:t xml:space="preserve">По целевой статье 0140449300 «Обеспечение выполнения других обязательств государства в части материально-технического обеспечения деятельности государственного органа» кассовые расходы исполнены в сумме </w:t>
      </w:r>
      <w:r w:rsidR="005133F0" w:rsidRPr="00BA3E2B">
        <w:rPr>
          <w:bCs/>
          <w:sz w:val="28"/>
          <w:szCs w:val="28"/>
        </w:rPr>
        <w:t>30,8 тыс.</w:t>
      </w:r>
      <w:r w:rsidRPr="00BA3E2B">
        <w:rPr>
          <w:bCs/>
          <w:sz w:val="28"/>
          <w:szCs w:val="28"/>
        </w:rPr>
        <w:t xml:space="preserve"> рублей или 56,36 процента от объема предусмотренных уточненных годовых бюджетных ассигнований. Финансирование данных расходов осуществлялось в соответствии с представленными заявками уполномоченного органа из фактической потребности.</w:t>
      </w:r>
    </w:p>
    <w:p w14:paraId="66CA2D10" w14:textId="2290B510" w:rsidR="0027549C" w:rsidRDefault="0027549C" w:rsidP="004C32AB">
      <w:pPr>
        <w:widowControl w:val="0"/>
        <w:spacing w:line="276" w:lineRule="auto"/>
        <w:ind w:firstLine="709"/>
        <w:jc w:val="both"/>
        <w:rPr>
          <w:bCs/>
          <w:sz w:val="28"/>
          <w:szCs w:val="28"/>
        </w:rPr>
      </w:pPr>
      <w:r w:rsidRPr="00BA3E2B">
        <w:rPr>
          <w:bCs/>
          <w:sz w:val="28"/>
          <w:szCs w:val="28"/>
        </w:rPr>
        <w:t xml:space="preserve">По целевой статье 03408R0660 «Подготовка управленческих кадров для организаций народного хозяйства Российской Федерации» кассовые расходы исполнены в сумме </w:t>
      </w:r>
      <w:r w:rsidR="009676A3" w:rsidRPr="00BA3E2B">
        <w:rPr>
          <w:bCs/>
          <w:sz w:val="28"/>
          <w:szCs w:val="28"/>
        </w:rPr>
        <w:t>52,7 тыс.</w:t>
      </w:r>
      <w:r w:rsidRPr="00BA3E2B">
        <w:rPr>
          <w:bCs/>
          <w:sz w:val="28"/>
          <w:szCs w:val="28"/>
        </w:rPr>
        <w:t xml:space="preserve"> рублей или 54,68 процента от объема предусмотренных уточненных годовых бюджетных ассигнований. Финансирование данных расходов осуществлялось в соответствии с представленными заявками уполномоченного органа из фактической потребности. В рамках мероприятий по подготовки управленческих кадров для организаций народного хозяйства РФ в российских образовательных учреждениях в 2024 году завершил обучение 1 специалист (при плановом значении 2 чел</w:t>
      </w:r>
      <w:r w:rsidR="00DE452B" w:rsidRPr="00BA3E2B">
        <w:rPr>
          <w:bCs/>
          <w:sz w:val="28"/>
          <w:szCs w:val="28"/>
        </w:rPr>
        <w:t>овек</w:t>
      </w:r>
      <w:r w:rsidRPr="00BA3E2B">
        <w:rPr>
          <w:bCs/>
          <w:sz w:val="28"/>
          <w:szCs w:val="28"/>
        </w:rPr>
        <w:t xml:space="preserve">). Причиной </w:t>
      </w:r>
      <w:r w:rsidR="00DE452B" w:rsidRPr="00BA3E2B">
        <w:rPr>
          <w:bCs/>
          <w:sz w:val="28"/>
          <w:szCs w:val="28"/>
        </w:rPr>
        <w:t>не освоения</w:t>
      </w:r>
      <w:r w:rsidRPr="00BA3E2B">
        <w:rPr>
          <w:bCs/>
          <w:sz w:val="28"/>
          <w:szCs w:val="28"/>
        </w:rPr>
        <w:t xml:space="preserve"> средств стал отказ 1 специалиста продолжать обучение по семейным обстоятельствам.</w:t>
      </w:r>
    </w:p>
    <w:p w14:paraId="247EE322" w14:textId="77777777" w:rsidR="00410D88" w:rsidRPr="00BA3E2B" w:rsidRDefault="00410D88" w:rsidP="004C32AB">
      <w:pPr>
        <w:widowControl w:val="0"/>
        <w:spacing w:line="276" w:lineRule="auto"/>
        <w:ind w:firstLine="709"/>
        <w:jc w:val="both"/>
        <w:rPr>
          <w:bCs/>
          <w:sz w:val="28"/>
          <w:szCs w:val="28"/>
        </w:rPr>
      </w:pPr>
    </w:p>
    <w:p w14:paraId="21BDDA0C" w14:textId="55224BC3" w:rsidR="00CF69BB" w:rsidRPr="00BA3E2B" w:rsidRDefault="007622C8" w:rsidP="00A72C55">
      <w:pPr>
        <w:widowControl w:val="0"/>
        <w:spacing w:line="276" w:lineRule="auto"/>
        <w:ind w:firstLine="709"/>
        <w:jc w:val="both"/>
        <w:rPr>
          <w:b/>
          <w:sz w:val="28"/>
          <w:szCs w:val="28"/>
        </w:rPr>
      </w:pPr>
      <w:r w:rsidRPr="00BA3E2B">
        <w:rPr>
          <w:b/>
          <w:sz w:val="28"/>
          <w:szCs w:val="28"/>
        </w:rPr>
        <w:t>Подраздел 0709 «</w:t>
      </w:r>
      <w:r w:rsidR="00355AE9" w:rsidRPr="00BA3E2B">
        <w:rPr>
          <w:b/>
          <w:sz w:val="28"/>
          <w:szCs w:val="28"/>
        </w:rPr>
        <w:t>Другие вопросы в области образования»</w:t>
      </w:r>
    </w:p>
    <w:p w14:paraId="346BE946" w14:textId="0B0FBF12" w:rsidR="00CF69BB" w:rsidRPr="00BA3E2B" w:rsidRDefault="00CF69BB" w:rsidP="004C32AB">
      <w:pPr>
        <w:widowControl w:val="0"/>
        <w:spacing w:line="276" w:lineRule="auto"/>
        <w:ind w:firstLine="709"/>
        <w:jc w:val="both"/>
        <w:rPr>
          <w:bCs/>
          <w:sz w:val="28"/>
          <w:szCs w:val="28"/>
        </w:rPr>
      </w:pPr>
      <w:r w:rsidRPr="00BA3E2B">
        <w:rPr>
          <w:bCs/>
          <w:sz w:val="28"/>
          <w:szCs w:val="28"/>
        </w:rPr>
        <w:t xml:space="preserve">Целевая статья 141EВ57860 «Обеспечение оснащения государственных и </w:t>
      </w:r>
      <w:r w:rsidRPr="00BA3E2B">
        <w:rPr>
          <w:bCs/>
          <w:sz w:val="28"/>
          <w:szCs w:val="28"/>
        </w:rPr>
        <w:lastRenderedPageBreak/>
        <w:t>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Сумма неисполненных бюджетных ассигнований в размере 7</w:t>
      </w:r>
      <w:r w:rsidR="00066B45" w:rsidRPr="00BA3E2B">
        <w:rPr>
          <w:bCs/>
          <w:sz w:val="28"/>
          <w:szCs w:val="28"/>
        </w:rPr>
        <w:t> </w:t>
      </w:r>
      <w:r w:rsidRPr="00BA3E2B">
        <w:rPr>
          <w:bCs/>
          <w:sz w:val="28"/>
          <w:szCs w:val="28"/>
        </w:rPr>
        <w:t>55</w:t>
      </w:r>
      <w:r w:rsidR="00066B45" w:rsidRPr="00BA3E2B">
        <w:rPr>
          <w:bCs/>
          <w:sz w:val="28"/>
          <w:szCs w:val="28"/>
        </w:rPr>
        <w:t xml:space="preserve">8,0 тыс. </w:t>
      </w:r>
      <w:r w:rsidRPr="00BA3E2B">
        <w:rPr>
          <w:bCs/>
          <w:sz w:val="28"/>
          <w:szCs w:val="28"/>
        </w:rPr>
        <w:t>руб</w:t>
      </w:r>
      <w:r w:rsidR="00066B45" w:rsidRPr="00BA3E2B">
        <w:rPr>
          <w:bCs/>
          <w:sz w:val="28"/>
          <w:szCs w:val="28"/>
        </w:rPr>
        <w:t>лей</w:t>
      </w:r>
      <w:r w:rsidRPr="00BA3E2B">
        <w:rPr>
          <w:bCs/>
          <w:sz w:val="28"/>
          <w:szCs w:val="28"/>
        </w:rPr>
        <w:t xml:space="preserve"> сложилась по причине экономии в результате проведения конкурсных процедур.</w:t>
      </w:r>
    </w:p>
    <w:p w14:paraId="2518A123" w14:textId="48416213" w:rsidR="00066B45" w:rsidRPr="00BA3E2B" w:rsidRDefault="00653F70" w:rsidP="004C32AB">
      <w:pPr>
        <w:widowControl w:val="0"/>
        <w:spacing w:line="276" w:lineRule="auto"/>
        <w:ind w:firstLine="709"/>
        <w:jc w:val="both"/>
        <w:rPr>
          <w:bCs/>
          <w:sz w:val="28"/>
          <w:szCs w:val="28"/>
        </w:rPr>
      </w:pPr>
      <w:r w:rsidRPr="00BA3E2B">
        <w:rPr>
          <w:bCs/>
          <w:sz w:val="28"/>
          <w:szCs w:val="28"/>
        </w:rPr>
        <w:t>По целевой статье 1440649300 «Обеспечение выполнения других обязательств государства в части материально-технического обеспечения деятельности государственного органа» кассовые расходы исполнены в сумме 1 957,7 тыс. рублей или 94,32 процента от объема предусмотренных уточненных годовых бюджетных ассигнований. Финансирование данных расходов осуществлялось в соответствии с представленными заявками уполномоченного органа исходя из фактической потребности.</w:t>
      </w:r>
    </w:p>
    <w:p w14:paraId="76A72DE0" w14:textId="621B90A7" w:rsidR="00591896" w:rsidRPr="00BA3E2B" w:rsidRDefault="00591896" w:rsidP="004C32AB">
      <w:pPr>
        <w:widowControl w:val="0"/>
        <w:spacing w:line="276" w:lineRule="auto"/>
        <w:ind w:firstLine="709"/>
        <w:jc w:val="both"/>
        <w:rPr>
          <w:bCs/>
          <w:sz w:val="28"/>
          <w:szCs w:val="28"/>
        </w:rPr>
      </w:pPr>
      <w:r w:rsidRPr="00BA3E2B">
        <w:rPr>
          <w:bCs/>
          <w:sz w:val="28"/>
          <w:szCs w:val="28"/>
        </w:rPr>
        <w:t xml:space="preserve">Целевая статья 1641350500 «Ежемесячное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и профессиональных образовательных организаций». Сумма неисполненных бюджетных ассигнований в размере </w:t>
      </w:r>
      <w:r w:rsidR="00410D88">
        <w:rPr>
          <w:bCs/>
          <w:sz w:val="28"/>
          <w:szCs w:val="28"/>
        </w:rPr>
        <w:br/>
      </w:r>
      <w:r w:rsidRPr="00BA3E2B">
        <w:rPr>
          <w:bCs/>
          <w:sz w:val="28"/>
          <w:szCs w:val="28"/>
        </w:rPr>
        <w:t>15</w:t>
      </w:r>
      <w:r w:rsidR="00042E74" w:rsidRPr="00BA3E2B">
        <w:rPr>
          <w:bCs/>
          <w:sz w:val="28"/>
          <w:szCs w:val="28"/>
        </w:rPr>
        <w:t>,5 тыс.</w:t>
      </w:r>
      <w:r w:rsidRPr="00BA3E2B">
        <w:rPr>
          <w:bCs/>
          <w:sz w:val="28"/>
          <w:szCs w:val="28"/>
        </w:rPr>
        <w:t xml:space="preserve"> рублей сложилась по причине заявительного характера выплат.</w:t>
      </w:r>
    </w:p>
    <w:p w14:paraId="1BE7D15B" w14:textId="77777777" w:rsidR="00F149E0" w:rsidRPr="00BA3E2B" w:rsidRDefault="00F149E0" w:rsidP="004C32AB">
      <w:pPr>
        <w:shd w:val="clear" w:color="auto" w:fill="FFFFFF"/>
        <w:spacing w:line="276" w:lineRule="auto"/>
        <w:ind w:firstLine="709"/>
        <w:jc w:val="both"/>
        <w:rPr>
          <w:bCs/>
          <w:sz w:val="28"/>
          <w:szCs w:val="28"/>
        </w:rPr>
      </w:pPr>
    </w:p>
    <w:p w14:paraId="627415C3" w14:textId="1A73C750" w:rsidR="00A72C55" w:rsidRPr="00BA3E2B" w:rsidRDefault="00F149E0" w:rsidP="00A72C55">
      <w:pPr>
        <w:shd w:val="clear" w:color="auto" w:fill="FFFFFF"/>
        <w:spacing w:line="276" w:lineRule="auto"/>
        <w:ind w:firstLine="709"/>
        <w:jc w:val="both"/>
        <w:rPr>
          <w:b/>
          <w:sz w:val="28"/>
          <w:szCs w:val="28"/>
        </w:rPr>
      </w:pPr>
      <w:r w:rsidRPr="00BA3E2B">
        <w:rPr>
          <w:b/>
          <w:sz w:val="28"/>
          <w:szCs w:val="28"/>
        </w:rPr>
        <w:t>Подраздел 0801 «Культура»</w:t>
      </w:r>
    </w:p>
    <w:p w14:paraId="5E94F917" w14:textId="77777777" w:rsidR="00F149E0" w:rsidRPr="00BA3E2B" w:rsidRDefault="00F149E0" w:rsidP="004C32AB">
      <w:pPr>
        <w:shd w:val="clear" w:color="auto" w:fill="FFFFFF"/>
        <w:spacing w:line="276" w:lineRule="auto"/>
        <w:ind w:firstLine="709"/>
        <w:jc w:val="both"/>
        <w:rPr>
          <w:bCs/>
          <w:sz w:val="28"/>
          <w:szCs w:val="28"/>
        </w:rPr>
      </w:pPr>
      <w:r w:rsidRPr="00BA3E2B">
        <w:rPr>
          <w:bCs/>
          <w:sz w:val="28"/>
          <w:szCs w:val="28"/>
        </w:rPr>
        <w:t>По целевой статье 151A1А4560 «Реализация мероприятия по модернизации театров юного зрителя и театров кукол» предусмотрены бюджетные ассигнования в сумме 52 774,5 тыс. рублей. Исполнение составило 38 765,8 тыс. рублей или 73,46 процента от объема предусмотренных годовых бюджетных ассигнований.</w:t>
      </w:r>
    </w:p>
    <w:p w14:paraId="1424C1A6" w14:textId="1229990A" w:rsidR="00F149E0" w:rsidRPr="00BA3E2B" w:rsidRDefault="0018057D" w:rsidP="0018057D">
      <w:pPr>
        <w:spacing w:line="276" w:lineRule="auto"/>
        <w:ind w:firstLine="709"/>
        <w:jc w:val="both"/>
        <w:rPr>
          <w:bCs/>
          <w:sz w:val="28"/>
          <w:szCs w:val="28"/>
        </w:rPr>
      </w:pPr>
      <w:r w:rsidRPr="00BA3E2B">
        <w:rPr>
          <w:bCs/>
          <w:sz w:val="28"/>
          <w:szCs w:val="28"/>
        </w:rPr>
        <w:t xml:space="preserve">Финансирование по объектам капитального строительства осуществлялось согласно предъявленных </w:t>
      </w:r>
      <w:r>
        <w:rPr>
          <w:bCs/>
          <w:sz w:val="28"/>
          <w:szCs w:val="28"/>
        </w:rPr>
        <w:t xml:space="preserve">документов по </w:t>
      </w:r>
      <w:r w:rsidRPr="00BA3E2B">
        <w:rPr>
          <w:bCs/>
          <w:sz w:val="28"/>
          <w:szCs w:val="28"/>
        </w:rPr>
        <w:t>фактически выполненны</w:t>
      </w:r>
      <w:r>
        <w:rPr>
          <w:bCs/>
          <w:sz w:val="28"/>
          <w:szCs w:val="28"/>
        </w:rPr>
        <w:t>м</w:t>
      </w:r>
      <w:r w:rsidRPr="00BA3E2B">
        <w:rPr>
          <w:bCs/>
          <w:sz w:val="28"/>
          <w:szCs w:val="28"/>
        </w:rPr>
        <w:t xml:space="preserve"> работ</w:t>
      </w:r>
      <w:r>
        <w:rPr>
          <w:bCs/>
          <w:sz w:val="28"/>
          <w:szCs w:val="28"/>
        </w:rPr>
        <w:t>ам</w:t>
      </w:r>
      <w:r w:rsidRPr="00BA3E2B">
        <w:rPr>
          <w:bCs/>
          <w:sz w:val="28"/>
          <w:szCs w:val="28"/>
        </w:rPr>
        <w:t xml:space="preserve"> подрядными организациями</w:t>
      </w:r>
      <w:r w:rsidR="00F149E0" w:rsidRPr="00BA3E2B">
        <w:rPr>
          <w:bCs/>
          <w:sz w:val="28"/>
          <w:szCs w:val="28"/>
        </w:rPr>
        <w:t>.</w:t>
      </w:r>
    </w:p>
    <w:p w14:paraId="7D46A279" w14:textId="5B50FCB6" w:rsidR="00F149E0" w:rsidRDefault="00F149E0" w:rsidP="004C32AB">
      <w:pPr>
        <w:shd w:val="clear" w:color="auto" w:fill="FFFFFF"/>
        <w:spacing w:line="276" w:lineRule="auto"/>
        <w:ind w:firstLine="709"/>
        <w:jc w:val="both"/>
        <w:rPr>
          <w:bCs/>
          <w:sz w:val="28"/>
          <w:szCs w:val="28"/>
        </w:rPr>
      </w:pPr>
      <w:r w:rsidRPr="00BA3E2B">
        <w:rPr>
          <w:bCs/>
          <w:sz w:val="28"/>
          <w:szCs w:val="28"/>
        </w:rPr>
        <w:t xml:space="preserve">По целевой статье 32205А5760 «Обеспечение комплексного развития сельских территорий (реализация проектов комплексного развития сельских территорий (агломераций))» предусмотрены бюджетные ассигнования в сумме 10 500,0 тыс. рублей. Исполнение составило 580,0 тыс. рублей или </w:t>
      </w:r>
      <w:r w:rsidR="00410D88">
        <w:rPr>
          <w:bCs/>
          <w:sz w:val="28"/>
          <w:szCs w:val="28"/>
        </w:rPr>
        <w:br/>
      </w:r>
      <w:r w:rsidRPr="00BA3E2B">
        <w:rPr>
          <w:bCs/>
          <w:sz w:val="28"/>
          <w:szCs w:val="28"/>
        </w:rPr>
        <w:t>5,52 процента от объема предусмотренных годовых бюджетных ассигнований. Неисполнение бюджетных ассигнований обусловлено изменением стоимости работ по инвестиционному договору, неиспользованные средства возвращены инвестору.</w:t>
      </w:r>
    </w:p>
    <w:p w14:paraId="1473AD66" w14:textId="66B209FF" w:rsidR="00520EEE" w:rsidRPr="00BA3E2B" w:rsidRDefault="00F149E0" w:rsidP="00A72C55">
      <w:pPr>
        <w:shd w:val="clear" w:color="auto" w:fill="FFFFFF"/>
        <w:spacing w:line="276" w:lineRule="auto"/>
        <w:ind w:firstLine="709"/>
        <w:jc w:val="both"/>
        <w:rPr>
          <w:b/>
          <w:sz w:val="28"/>
          <w:szCs w:val="28"/>
        </w:rPr>
      </w:pPr>
      <w:r w:rsidRPr="00BA3E2B">
        <w:rPr>
          <w:b/>
          <w:sz w:val="28"/>
          <w:szCs w:val="28"/>
        </w:rPr>
        <w:t>Подраздел 0902 «Амбулаторная помощь»</w:t>
      </w:r>
    </w:p>
    <w:p w14:paraId="35AAD97A" w14:textId="02A01EFE" w:rsidR="00F149E0" w:rsidRPr="00BA3E2B" w:rsidRDefault="00F149E0" w:rsidP="004C32AB">
      <w:pPr>
        <w:shd w:val="clear" w:color="auto" w:fill="FFFFFF"/>
        <w:spacing w:line="276" w:lineRule="auto"/>
        <w:ind w:firstLine="709"/>
        <w:jc w:val="both"/>
        <w:rPr>
          <w:bCs/>
          <w:sz w:val="28"/>
          <w:szCs w:val="28"/>
        </w:rPr>
      </w:pPr>
      <w:r w:rsidRPr="00BA3E2B">
        <w:rPr>
          <w:bCs/>
          <w:sz w:val="28"/>
          <w:szCs w:val="28"/>
        </w:rPr>
        <w:t xml:space="preserve">По целевой статье 161N9A3650 «Реализация регионального проекта по модернизации первичного звена здравоохранения» предусмотрены бюджетные </w:t>
      </w:r>
      <w:r w:rsidRPr="00BA3E2B">
        <w:rPr>
          <w:bCs/>
          <w:sz w:val="28"/>
          <w:szCs w:val="28"/>
        </w:rPr>
        <w:lastRenderedPageBreak/>
        <w:t xml:space="preserve">ассигнования в сумме 52 021,5 тыс. рублей. Исполнение составило </w:t>
      </w:r>
      <w:r w:rsidR="00410D88">
        <w:rPr>
          <w:bCs/>
          <w:sz w:val="28"/>
          <w:szCs w:val="28"/>
        </w:rPr>
        <w:br/>
      </w:r>
      <w:r w:rsidRPr="00BA3E2B">
        <w:rPr>
          <w:bCs/>
          <w:sz w:val="28"/>
          <w:szCs w:val="28"/>
        </w:rPr>
        <w:t>32 021,5 тыс. рублей или 61,55 процента от объема предусмотренных годовых бюджетных ассигнований.</w:t>
      </w:r>
    </w:p>
    <w:p w14:paraId="4527F111" w14:textId="31D4698C" w:rsidR="00D937E0" w:rsidRPr="00BA3E2B" w:rsidRDefault="00F149E0" w:rsidP="004C32AB">
      <w:pPr>
        <w:shd w:val="clear" w:color="auto" w:fill="FFFFFF"/>
        <w:spacing w:line="276" w:lineRule="auto"/>
        <w:ind w:firstLine="709"/>
        <w:jc w:val="both"/>
        <w:rPr>
          <w:bCs/>
          <w:sz w:val="28"/>
          <w:szCs w:val="28"/>
        </w:rPr>
      </w:pPr>
      <w:r w:rsidRPr="00BA3E2B">
        <w:rPr>
          <w:bCs/>
          <w:sz w:val="28"/>
          <w:szCs w:val="28"/>
        </w:rPr>
        <w:t>Неисполнение бюджетных ассигнований обусловлено поздним получением проектно-сметной документации и невозможностью исполнения мероприятия в текущем финансовом году.</w:t>
      </w:r>
    </w:p>
    <w:p w14:paraId="2857DFE9" w14:textId="57136548" w:rsidR="00D937E0" w:rsidRPr="00BA3E2B" w:rsidRDefault="00D937E0" w:rsidP="004C32AB">
      <w:pPr>
        <w:shd w:val="clear" w:color="auto" w:fill="FFFFFF"/>
        <w:spacing w:line="276" w:lineRule="auto"/>
        <w:ind w:firstLine="709"/>
        <w:jc w:val="both"/>
        <w:rPr>
          <w:bCs/>
          <w:sz w:val="28"/>
          <w:szCs w:val="28"/>
        </w:rPr>
      </w:pPr>
      <w:r w:rsidRPr="00BA3E2B">
        <w:rPr>
          <w:bCs/>
          <w:sz w:val="28"/>
          <w:szCs w:val="28"/>
        </w:rPr>
        <w:t>Целевая статья 16414R1070 «Реализация мероприятий по обеспечению детей с сахарным диабетом 1 типа в возрасте от 4-х до 17-ти лет системами непрерывного мониторинга глюкозы». Сумма неисполненных бюджетных ассигнований в размере 6</w:t>
      </w:r>
      <w:r w:rsidR="00A97E74" w:rsidRPr="00BA3E2B">
        <w:rPr>
          <w:bCs/>
          <w:sz w:val="28"/>
          <w:szCs w:val="28"/>
        </w:rPr>
        <w:t> </w:t>
      </w:r>
      <w:r w:rsidRPr="00BA3E2B">
        <w:rPr>
          <w:bCs/>
          <w:sz w:val="28"/>
          <w:szCs w:val="28"/>
        </w:rPr>
        <w:t>536</w:t>
      </w:r>
      <w:r w:rsidR="00A97E74" w:rsidRPr="00BA3E2B">
        <w:rPr>
          <w:bCs/>
          <w:sz w:val="28"/>
          <w:szCs w:val="28"/>
        </w:rPr>
        <w:t xml:space="preserve">,0 тыс. </w:t>
      </w:r>
      <w:r w:rsidRPr="00BA3E2B">
        <w:rPr>
          <w:bCs/>
          <w:sz w:val="28"/>
          <w:szCs w:val="28"/>
        </w:rPr>
        <w:t xml:space="preserve">рублей сложилась по причине возникновения экономии по результатам проведения конкурсных процедур. </w:t>
      </w:r>
    </w:p>
    <w:p w14:paraId="4E35B31A" w14:textId="777FBF46" w:rsidR="00D937E0" w:rsidRPr="00BA3E2B" w:rsidRDefault="00D937E0" w:rsidP="004C32AB">
      <w:pPr>
        <w:shd w:val="clear" w:color="auto" w:fill="FFFFFF"/>
        <w:spacing w:line="276" w:lineRule="auto"/>
        <w:ind w:firstLine="709"/>
        <w:jc w:val="both"/>
        <w:rPr>
          <w:bCs/>
          <w:sz w:val="28"/>
          <w:szCs w:val="28"/>
        </w:rPr>
      </w:pPr>
      <w:r w:rsidRPr="00BA3E2B">
        <w:rPr>
          <w:bCs/>
          <w:sz w:val="28"/>
          <w:szCs w:val="28"/>
        </w:rPr>
        <w:t>Целевая статья 1641653190 «Возмещение расходов по оказанию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Сумма неисполненных бюджетных ассигнований в размере 40</w:t>
      </w:r>
      <w:r w:rsidR="00A97E74" w:rsidRPr="00BA3E2B">
        <w:rPr>
          <w:bCs/>
          <w:sz w:val="28"/>
          <w:szCs w:val="28"/>
        </w:rPr>
        <w:t xml:space="preserve">,4 тыс. </w:t>
      </w:r>
      <w:r w:rsidRPr="00BA3E2B">
        <w:rPr>
          <w:bCs/>
          <w:sz w:val="28"/>
          <w:szCs w:val="28"/>
        </w:rPr>
        <w:t>рублей сложилась в связи с поздним доведением денежных средств.</w:t>
      </w:r>
    </w:p>
    <w:p w14:paraId="7D24D4E4" w14:textId="77777777" w:rsidR="00D937E0" w:rsidRPr="00BA3E2B" w:rsidRDefault="00D937E0" w:rsidP="004C32AB">
      <w:pPr>
        <w:shd w:val="clear" w:color="auto" w:fill="FFFFFF"/>
        <w:spacing w:line="276" w:lineRule="auto"/>
        <w:ind w:firstLine="709"/>
        <w:jc w:val="both"/>
        <w:rPr>
          <w:bCs/>
          <w:sz w:val="28"/>
          <w:szCs w:val="28"/>
        </w:rPr>
      </w:pPr>
    </w:p>
    <w:p w14:paraId="1B31C9F2" w14:textId="573675D8" w:rsidR="00D937E0" w:rsidRPr="00BA3E2B" w:rsidRDefault="00D937E0" w:rsidP="00A72C55">
      <w:pPr>
        <w:shd w:val="clear" w:color="auto" w:fill="FFFFFF"/>
        <w:spacing w:line="276" w:lineRule="auto"/>
        <w:ind w:firstLine="709"/>
        <w:jc w:val="both"/>
        <w:rPr>
          <w:b/>
          <w:sz w:val="28"/>
          <w:szCs w:val="28"/>
        </w:rPr>
      </w:pPr>
      <w:r w:rsidRPr="00BA3E2B">
        <w:rPr>
          <w:b/>
          <w:sz w:val="28"/>
          <w:szCs w:val="28"/>
        </w:rPr>
        <w:t>Подраздел 0909 «Другие вопросы в области здравоохранения»</w:t>
      </w:r>
    </w:p>
    <w:p w14:paraId="601D1A6F" w14:textId="23668DED" w:rsidR="00D937E0" w:rsidRPr="00BA3E2B" w:rsidRDefault="00D937E0" w:rsidP="004C32AB">
      <w:pPr>
        <w:shd w:val="clear" w:color="auto" w:fill="FFFFFF"/>
        <w:spacing w:line="276" w:lineRule="auto"/>
        <w:ind w:firstLine="709"/>
        <w:jc w:val="both"/>
        <w:rPr>
          <w:bCs/>
          <w:sz w:val="28"/>
          <w:szCs w:val="28"/>
        </w:rPr>
      </w:pPr>
      <w:r w:rsidRPr="00BA3E2B">
        <w:rPr>
          <w:bCs/>
          <w:sz w:val="28"/>
          <w:szCs w:val="28"/>
        </w:rPr>
        <w:t>Целевая статья 16204R1500 «Реализация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Сумма неисполненных бюджетных ассигнований в размере 16</w:t>
      </w:r>
      <w:r w:rsidR="0080693E" w:rsidRPr="00BA3E2B">
        <w:rPr>
          <w:bCs/>
          <w:sz w:val="28"/>
          <w:szCs w:val="28"/>
        </w:rPr>
        <w:t> </w:t>
      </w:r>
      <w:r w:rsidRPr="00BA3E2B">
        <w:rPr>
          <w:bCs/>
          <w:sz w:val="28"/>
          <w:szCs w:val="28"/>
        </w:rPr>
        <w:t>89</w:t>
      </w:r>
      <w:r w:rsidR="0080693E" w:rsidRPr="00BA3E2B">
        <w:rPr>
          <w:bCs/>
          <w:sz w:val="28"/>
          <w:szCs w:val="28"/>
        </w:rPr>
        <w:t xml:space="preserve">7,4 тыс. </w:t>
      </w:r>
      <w:r w:rsidRPr="00BA3E2B">
        <w:rPr>
          <w:bCs/>
          <w:sz w:val="28"/>
          <w:szCs w:val="28"/>
        </w:rPr>
        <w:t xml:space="preserve">рублей сложилась по причине возникновения экономии по результатам проведения конкурсных процедур. </w:t>
      </w:r>
    </w:p>
    <w:p w14:paraId="7E66BC51" w14:textId="0B50D122" w:rsidR="00D937E0" w:rsidRPr="00BA3E2B" w:rsidRDefault="00D937E0" w:rsidP="004C32AB">
      <w:pPr>
        <w:shd w:val="clear" w:color="auto" w:fill="FFFFFF"/>
        <w:spacing w:line="276" w:lineRule="auto"/>
        <w:ind w:firstLine="709"/>
        <w:jc w:val="both"/>
        <w:rPr>
          <w:bCs/>
          <w:sz w:val="28"/>
          <w:szCs w:val="28"/>
        </w:rPr>
      </w:pPr>
      <w:r w:rsidRPr="00BA3E2B">
        <w:rPr>
          <w:bCs/>
          <w:sz w:val="28"/>
          <w:szCs w:val="28"/>
        </w:rPr>
        <w:t>Целевая статья 16414R1520 «Реализация мероприятий по обеспечению беременных женщин с сахарным диабетом системами непрерывного мониторирования глюкозы». Сумма неисполненных бюджетных ассигнований в размере 13</w:t>
      </w:r>
      <w:r w:rsidR="004C4501" w:rsidRPr="00BA3E2B">
        <w:rPr>
          <w:bCs/>
          <w:sz w:val="28"/>
          <w:szCs w:val="28"/>
        </w:rPr>
        <w:t> </w:t>
      </w:r>
      <w:r w:rsidRPr="00BA3E2B">
        <w:rPr>
          <w:bCs/>
          <w:sz w:val="28"/>
          <w:szCs w:val="28"/>
        </w:rPr>
        <w:t>416</w:t>
      </w:r>
      <w:r w:rsidR="004C4501" w:rsidRPr="00BA3E2B">
        <w:rPr>
          <w:bCs/>
          <w:sz w:val="28"/>
          <w:szCs w:val="28"/>
        </w:rPr>
        <w:t xml:space="preserve">,9 тыс. </w:t>
      </w:r>
      <w:r w:rsidRPr="00BA3E2B">
        <w:rPr>
          <w:bCs/>
          <w:sz w:val="28"/>
          <w:szCs w:val="28"/>
        </w:rPr>
        <w:t>рублей сложилась по причине возникновения экономии по результатам проведения конкурсных процедур.</w:t>
      </w:r>
    </w:p>
    <w:p w14:paraId="3673C438" w14:textId="53D195F8" w:rsidR="000144FF" w:rsidRDefault="000144FF" w:rsidP="004C32AB">
      <w:pPr>
        <w:shd w:val="clear" w:color="auto" w:fill="FFFFFF"/>
        <w:spacing w:line="276" w:lineRule="auto"/>
        <w:ind w:firstLine="709"/>
        <w:jc w:val="both"/>
        <w:rPr>
          <w:bCs/>
          <w:sz w:val="28"/>
          <w:szCs w:val="28"/>
        </w:rPr>
      </w:pPr>
    </w:p>
    <w:p w14:paraId="0A200EB6" w14:textId="5F53C31F" w:rsidR="000144FF" w:rsidRPr="00BA3E2B" w:rsidRDefault="000144FF" w:rsidP="00A72C55">
      <w:pPr>
        <w:shd w:val="clear" w:color="auto" w:fill="FFFFFF"/>
        <w:spacing w:line="276" w:lineRule="auto"/>
        <w:ind w:firstLine="709"/>
        <w:jc w:val="both"/>
        <w:rPr>
          <w:b/>
          <w:sz w:val="28"/>
          <w:szCs w:val="28"/>
        </w:rPr>
      </w:pPr>
      <w:r w:rsidRPr="00BA3E2B">
        <w:rPr>
          <w:b/>
          <w:sz w:val="28"/>
          <w:szCs w:val="28"/>
        </w:rPr>
        <w:t>Подраздел 1003 «Социальное обеспечение населения»</w:t>
      </w:r>
    </w:p>
    <w:p w14:paraId="7998B93E" w14:textId="3FD2DFD5" w:rsidR="000144FF" w:rsidRPr="00BA3E2B" w:rsidRDefault="000144FF" w:rsidP="004C32AB">
      <w:pPr>
        <w:shd w:val="clear" w:color="auto" w:fill="FFFFFF"/>
        <w:spacing w:line="276" w:lineRule="auto"/>
        <w:ind w:firstLine="709"/>
        <w:jc w:val="both"/>
        <w:rPr>
          <w:bCs/>
          <w:sz w:val="28"/>
          <w:szCs w:val="28"/>
        </w:rPr>
      </w:pPr>
      <w:r w:rsidRPr="00BA3E2B">
        <w:rPr>
          <w:bCs/>
          <w:sz w:val="28"/>
          <w:szCs w:val="28"/>
        </w:rPr>
        <w:t>По целевой статье 1740152400 «Выплата государственного единовременного пособия и ежемесячной денежной компенсации гражданам при возникновении поствакцинальных осложнений» кассовые расходы составили 59,6 тыс. рублей или 84,8</w:t>
      </w:r>
      <w:r w:rsidR="00F6642C" w:rsidRPr="00BA3E2B">
        <w:rPr>
          <w:bCs/>
          <w:sz w:val="28"/>
          <w:szCs w:val="28"/>
        </w:rPr>
        <w:t>3</w:t>
      </w:r>
      <w:r w:rsidRPr="00BA3E2B">
        <w:rPr>
          <w:bCs/>
          <w:sz w:val="28"/>
          <w:szCs w:val="28"/>
        </w:rPr>
        <w:t xml:space="preserve"> процента от объема предусмотренных уточненных годовых бюджетных ассигнований. Сложившееся исполнение обусловлено фактически предоставленными заявками по данным выплатам.</w:t>
      </w:r>
    </w:p>
    <w:p w14:paraId="3DA57FFE" w14:textId="04803EAA" w:rsidR="005E067B" w:rsidRPr="00BA3E2B" w:rsidRDefault="005E067B" w:rsidP="004C32AB">
      <w:pPr>
        <w:shd w:val="clear" w:color="auto" w:fill="FFFFFF"/>
        <w:spacing w:line="276" w:lineRule="auto"/>
        <w:ind w:firstLine="709"/>
        <w:jc w:val="both"/>
        <w:rPr>
          <w:bCs/>
          <w:sz w:val="28"/>
          <w:szCs w:val="28"/>
        </w:rPr>
      </w:pPr>
      <w:r w:rsidRPr="00BA3E2B">
        <w:rPr>
          <w:bCs/>
          <w:sz w:val="28"/>
          <w:szCs w:val="28"/>
        </w:rPr>
        <w:lastRenderedPageBreak/>
        <w:t xml:space="preserve">По целевой статье 2840256960 «Предоставление выплат гражданам, жилые помещения которых повреждены в результате чрезвычайной ситуации, произошедшей в мае - августе 2021 года и ноябре - декабре 2021 года на территории Забайкальского края, за счет средств Резервного фонда Правительства Российской Федерации» предусмотрены бюджетные ассигнования в сумме 20 877,0 тыс. рублей. Исполнение составило </w:t>
      </w:r>
      <w:r w:rsidR="00410D88">
        <w:rPr>
          <w:bCs/>
          <w:sz w:val="28"/>
          <w:szCs w:val="28"/>
        </w:rPr>
        <w:br/>
      </w:r>
      <w:r w:rsidRPr="00BA3E2B">
        <w:rPr>
          <w:bCs/>
          <w:sz w:val="28"/>
          <w:szCs w:val="28"/>
        </w:rPr>
        <w:t>19 558,1 тыс. рублей или 93,68 процентов от объема предусмотренных годовых бюджетных ассигнований. Бюджетные ассигнования не исполнены по причине заявительного характера выплат и пособий. Финансирование осуществлялось в соответствии с представленными заявками уполномоченного органа.</w:t>
      </w:r>
    </w:p>
    <w:p w14:paraId="6389B17D" w14:textId="20EC459A" w:rsidR="005E067B" w:rsidRPr="00BA3E2B" w:rsidRDefault="005E067B" w:rsidP="004C32AB">
      <w:pPr>
        <w:shd w:val="clear" w:color="auto" w:fill="FFFFFF"/>
        <w:spacing w:line="276" w:lineRule="auto"/>
        <w:ind w:firstLine="709"/>
        <w:jc w:val="both"/>
        <w:rPr>
          <w:bCs/>
          <w:sz w:val="28"/>
          <w:szCs w:val="28"/>
        </w:rPr>
      </w:pPr>
    </w:p>
    <w:p w14:paraId="3684DE6F" w14:textId="41ACB1AA" w:rsidR="00B53459" w:rsidRPr="00BA3E2B" w:rsidRDefault="00B53459" w:rsidP="00083699">
      <w:pPr>
        <w:spacing w:line="276" w:lineRule="auto"/>
        <w:ind w:firstLine="709"/>
        <w:jc w:val="both"/>
        <w:rPr>
          <w:b/>
          <w:sz w:val="28"/>
          <w:szCs w:val="28"/>
        </w:rPr>
      </w:pPr>
      <w:r w:rsidRPr="00BA3E2B">
        <w:rPr>
          <w:b/>
          <w:sz w:val="28"/>
          <w:szCs w:val="28"/>
        </w:rPr>
        <w:t>Подраздел 1004 «Охрана семьи и детства»</w:t>
      </w:r>
    </w:p>
    <w:p w14:paraId="317527AD" w14:textId="78311DF5" w:rsidR="00B53459" w:rsidRPr="00BA3E2B" w:rsidRDefault="00B53459" w:rsidP="004C32AB">
      <w:pPr>
        <w:spacing w:line="276" w:lineRule="auto"/>
        <w:ind w:firstLine="709"/>
        <w:jc w:val="both"/>
        <w:rPr>
          <w:sz w:val="28"/>
          <w:szCs w:val="28"/>
          <w:shd w:val="clear" w:color="auto" w:fill="FFFFFF"/>
        </w:rPr>
      </w:pPr>
      <w:r w:rsidRPr="00BA3E2B">
        <w:rPr>
          <w:sz w:val="28"/>
          <w:szCs w:val="28"/>
        </w:rPr>
        <w:t>Целевая статья</w:t>
      </w:r>
      <w:r w:rsidRPr="00BA3E2B">
        <w:rPr>
          <w:sz w:val="28"/>
          <w:szCs w:val="28"/>
          <w:shd w:val="clear" w:color="auto" w:fill="FFFFFF"/>
        </w:rPr>
        <w:t xml:space="preserve"> 1440171230 «Осуществление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Сумма неисполненных бюджетных </w:t>
      </w:r>
      <w:r w:rsidRPr="00BA3E2B">
        <w:rPr>
          <w:sz w:val="28"/>
          <w:szCs w:val="28"/>
        </w:rPr>
        <w:t xml:space="preserve">ассигнований в размере 879,7 тыс. рублей </w:t>
      </w:r>
      <w:r w:rsidRPr="00BA3E2B">
        <w:rPr>
          <w:sz w:val="28"/>
          <w:szCs w:val="28"/>
          <w:shd w:val="clear" w:color="auto" w:fill="FFFFFF"/>
        </w:rPr>
        <w:t xml:space="preserve">сложилась по причине </w:t>
      </w:r>
      <w:r w:rsidRPr="00BA3E2B">
        <w:rPr>
          <w:sz w:val="28"/>
          <w:szCs w:val="28"/>
        </w:rPr>
        <w:t>изменения численности получателей по отношению к плановой</w:t>
      </w:r>
      <w:r w:rsidRPr="00BA3E2B">
        <w:rPr>
          <w:sz w:val="28"/>
          <w:szCs w:val="28"/>
          <w:shd w:val="clear" w:color="auto" w:fill="FFFFFF"/>
        </w:rPr>
        <w:t>.</w:t>
      </w:r>
    </w:p>
    <w:p w14:paraId="0F5727DC" w14:textId="3420DA6B" w:rsidR="004A55BB" w:rsidRPr="00BA3E2B" w:rsidRDefault="004A55BB" w:rsidP="004C32AB">
      <w:pPr>
        <w:spacing w:line="276" w:lineRule="auto"/>
        <w:ind w:firstLine="709"/>
        <w:jc w:val="both"/>
        <w:rPr>
          <w:sz w:val="28"/>
          <w:szCs w:val="28"/>
        </w:rPr>
      </w:pPr>
      <w:r w:rsidRPr="00BA3E2B">
        <w:rPr>
          <w:sz w:val="28"/>
          <w:szCs w:val="28"/>
        </w:rPr>
        <w:t>По целевой статье 1740459400 «Осуществление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кассовые расходы составили 58,7 тыс. рублей или 53,2 процента от объема предусмотренных уточненных годовых бюджетных ассигнований. Сложившееся исполнение обусловлено уменьшением численности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причине проведения профилактический мероприятий во избежание самовольных уходов.</w:t>
      </w:r>
    </w:p>
    <w:p w14:paraId="6B681C47" w14:textId="77777777" w:rsidR="00F64AAA" w:rsidRPr="00BA3E2B" w:rsidRDefault="00F64AAA" w:rsidP="004C32AB">
      <w:pPr>
        <w:spacing w:line="276" w:lineRule="auto"/>
        <w:ind w:firstLine="709"/>
        <w:jc w:val="both"/>
        <w:rPr>
          <w:sz w:val="28"/>
          <w:szCs w:val="28"/>
        </w:rPr>
      </w:pPr>
    </w:p>
    <w:p w14:paraId="0568F4CF" w14:textId="19289356" w:rsidR="00F64AAA" w:rsidRPr="00BA3E2B" w:rsidRDefault="00F64AAA" w:rsidP="00083699">
      <w:pPr>
        <w:shd w:val="clear" w:color="auto" w:fill="FFFFFF"/>
        <w:spacing w:line="276" w:lineRule="auto"/>
        <w:ind w:firstLine="709"/>
        <w:jc w:val="both"/>
        <w:rPr>
          <w:b/>
          <w:sz w:val="28"/>
          <w:szCs w:val="28"/>
        </w:rPr>
      </w:pPr>
      <w:r w:rsidRPr="00BA3E2B">
        <w:rPr>
          <w:b/>
          <w:sz w:val="28"/>
          <w:szCs w:val="28"/>
        </w:rPr>
        <w:t>Подраздел 1006 «Другие вопросы в области социальной политики»</w:t>
      </w:r>
    </w:p>
    <w:p w14:paraId="6F6B4F3F" w14:textId="7EAA13DE" w:rsidR="00F64AAA" w:rsidRPr="00BA3E2B" w:rsidRDefault="00F64AAA" w:rsidP="004C32AB">
      <w:pPr>
        <w:shd w:val="clear" w:color="auto" w:fill="FFFFFF"/>
        <w:spacing w:line="276" w:lineRule="auto"/>
        <w:ind w:firstLine="709"/>
        <w:jc w:val="both"/>
        <w:rPr>
          <w:bCs/>
          <w:sz w:val="28"/>
          <w:szCs w:val="28"/>
        </w:rPr>
      </w:pPr>
      <w:r w:rsidRPr="00BA3E2B">
        <w:rPr>
          <w:bCs/>
          <w:sz w:val="28"/>
          <w:szCs w:val="28"/>
        </w:rPr>
        <w:t xml:space="preserve">По целевой статье 8800004107 «Оплата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 предусмотрены бюджетные ассигнования в сумме 46 650,0 тыс. рублей. Исполнение составило 25 910,0 тыс. рублей или 55,54 процента от объема </w:t>
      </w:r>
      <w:r w:rsidRPr="00BA3E2B">
        <w:rPr>
          <w:bCs/>
          <w:sz w:val="28"/>
          <w:szCs w:val="28"/>
        </w:rPr>
        <w:lastRenderedPageBreak/>
        <w:t xml:space="preserve">предусмотренных годовых бюджетных ассигнований. Бюджетные ассигнования не исполнены по причине обжалования административных штрафов в судах высшей юрисдикции. Финансирование осуществлялось в соответствии с представленными заявками уполномоченного органа. </w:t>
      </w:r>
    </w:p>
    <w:p w14:paraId="02CC1EB3" w14:textId="77777777" w:rsidR="00F64AAA" w:rsidRPr="00BA3E2B" w:rsidRDefault="00F64AAA" w:rsidP="004C32AB">
      <w:pPr>
        <w:shd w:val="clear" w:color="auto" w:fill="FFFFFF"/>
        <w:spacing w:line="276" w:lineRule="auto"/>
        <w:ind w:firstLine="709"/>
        <w:jc w:val="both"/>
        <w:rPr>
          <w:bCs/>
          <w:sz w:val="28"/>
          <w:szCs w:val="28"/>
        </w:rPr>
      </w:pPr>
    </w:p>
    <w:p w14:paraId="20FAC49F" w14:textId="44A91625" w:rsidR="00F64AAA" w:rsidRPr="00BA3E2B" w:rsidRDefault="00F64AAA" w:rsidP="00083699">
      <w:pPr>
        <w:shd w:val="clear" w:color="auto" w:fill="FFFFFF"/>
        <w:spacing w:line="276" w:lineRule="auto"/>
        <w:ind w:firstLine="709"/>
        <w:jc w:val="both"/>
        <w:rPr>
          <w:b/>
          <w:sz w:val="28"/>
          <w:szCs w:val="28"/>
        </w:rPr>
      </w:pPr>
      <w:r w:rsidRPr="00BA3E2B">
        <w:rPr>
          <w:b/>
          <w:sz w:val="28"/>
          <w:szCs w:val="28"/>
        </w:rPr>
        <w:t>Подраздел 1102 «Массовый спорт»</w:t>
      </w:r>
    </w:p>
    <w:p w14:paraId="25C10D7B" w14:textId="77777777" w:rsidR="0093764E" w:rsidRPr="00BA3E2B" w:rsidRDefault="00F64AAA" w:rsidP="0093764E">
      <w:pPr>
        <w:spacing w:line="276" w:lineRule="auto"/>
        <w:ind w:firstLine="709"/>
        <w:jc w:val="both"/>
        <w:rPr>
          <w:bCs/>
          <w:sz w:val="28"/>
          <w:szCs w:val="28"/>
        </w:rPr>
      </w:pPr>
      <w:r w:rsidRPr="00BA3E2B">
        <w:rPr>
          <w:bCs/>
          <w:sz w:val="28"/>
          <w:szCs w:val="28"/>
        </w:rPr>
        <w:t xml:space="preserve">По целевой статье 32205А5760 «Реализация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 предусмотрены бюджетные ассигнования в сумме 153 351,2 тыс. рублей. Исполнение составило 127 545,5 тыс. рублей или 83,17 процент от объема предусмотренных годовых бюджетных ассигнований. </w:t>
      </w:r>
      <w:r w:rsidR="0093764E" w:rsidRPr="00BA3E2B">
        <w:rPr>
          <w:bCs/>
          <w:sz w:val="28"/>
          <w:szCs w:val="28"/>
        </w:rPr>
        <w:t xml:space="preserve">Финансирование по объектам капитального строительства осуществлялось согласно предъявленных </w:t>
      </w:r>
      <w:r w:rsidR="0093764E">
        <w:rPr>
          <w:bCs/>
          <w:sz w:val="28"/>
          <w:szCs w:val="28"/>
        </w:rPr>
        <w:t xml:space="preserve">документов по </w:t>
      </w:r>
      <w:r w:rsidR="0093764E" w:rsidRPr="00BA3E2B">
        <w:rPr>
          <w:bCs/>
          <w:sz w:val="28"/>
          <w:szCs w:val="28"/>
        </w:rPr>
        <w:t>фактически выполненны</w:t>
      </w:r>
      <w:r w:rsidR="0093764E">
        <w:rPr>
          <w:bCs/>
          <w:sz w:val="28"/>
          <w:szCs w:val="28"/>
        </w:rPr>
        <w:t>м</w:t>
      </w:r>
      <w:r w:rsidR="0093764E" w:rsidRPr="00BA3E2B">
        <w:rPr>
          <w:bCs/>
          <w:sz w:val="28"/>
          <w:szCs w:val="28"/>
        </w:rPr>
        <w:t xml:space="preserve"> работ</w:t>
      </w:r>
      <w:r w:rsidR="0093764E">
        <w:rPr>
          <w:bCs/>
          <w:sz w:val="28"/>
          <w:szCs w:val="28"/>
        </w:rPr>
        <w:t>ам</w:t>
      </w:r>
      <w:r w:rsidR="0093764E" w:rsidRPr="00BA3E2B">
        <w:rPr>
          <w:bCs/>
          <w:sz w:val="28"/>
          <w:szCs w:val="28"/>
        </w:rPr>
        <w:t xml:space="preserve"> подрядными организациями.</w:t>
      </w:r>
    </w:p>
    <w:p w14:paraId="7C1C100F" w14:textId="77777777" w:rsidR="00FC7881" w:rsidRPr="00BA3E2B" w:rsidRDefault="00FC7881" w:rsidP="00447A5B">
      <w:pPr>
        <w:spacing w:line="276" w:lineRule="auto"/>
        <w:jc w:val="both"/>
        <w:rPr>
          <w:rFonts w:eastAsia="Calibri"/>
          <w:color w:val="000000"/>
          <w:sz w:val="28"/>
          <w:szCs w:val="28"/>
          <w:lang w:eastAsia="en-US"/>
        </w:rPr>
      </w:pPr>
    </w:p>
    <w:p w14:paraId="4981126B" w14:textId="36741985" w:rsidR="00FC7881" w:rsidRPr="00BA3E2B" w:rsidRDefault="00093744" w:rsidP="009B530C">
      <w:pPr>
        <w:spacing w:line="276" w:lineRule="auto"/>
        <w:ind w:firstLine="709"/>
        <w:jc w:val="both"/>
        <w:rPr>
          <w:b/>
          <w:sz w:val="28"/>
          <w:szCs w:val="28"/>
        </w:rPr>
      </w:pPr>
      <w:r w:rsidRPr="00BA3E2B">
        <w:rPr>
          <w:b/>
          <w:sz w:val="28"/>
          <w:szCs w:val="28"/>
        </w:rPr>
        <w:t>Источники финансирования дефицита бюджета Забайкальского края</w:t>
      </w:r>
    </w:p>
    <w:p w14:paraId="2B1DD472" w14:textId="77777777" w:rsidR="004E7262" w:rsidRPr="00BA3E2B" w:rsidRDefault="004E7262" w:rsidP="004E7262">
      <w:pPr>
        <w:spacing w:line="276" w:lineRule="auto"/>
        <w:ind w:firstLine="709"/>
        <w:jc w:val="both"/>
        <w:rPr>
          <w:sz w:val="28"/>
          <w:szCs w:val="28"/>
        </w:rPr>
      </w:pPr>
      <w:r w:rsidRPr="00BA3E2B">
        <w:rPr>
          <w:sz w:val="28"/>
          <w:szCs w:val="28"/>
        </w:rPr>
        <w:t>Источниками финансирования дефицита бюджета Забайкальского края в 2024 году являлись:</w:t>
      </w:r>
    </w:p>
    <w:p w14:paraId="326BD73B" w14:textId="77777777" w:rsidR="004E7262" w:rsidRPr="00BA3E2B" w:rsidRDefault="004E7262" w:rsidP="004E7262">
      <w:pPr>
        <w:spacing w:line="276" w:lineRule="auto"/>
        <w:ind w:firstLine="709"/>
        <w:jc w:val="both"/>
        <w:rPr>
          <w:sz w:val="28"/>
          <w:szCs w:val="28"/>
        </w:rPr>
      </w:pPr>
      <w:r w:rsidRPr="00BA3E2B">
        <w:rPr>
          <w:sz w:val="28"/>
          <w:szCs w:val="28"/>
        </w:rPr>
        <w:t>1)</w:t>
      </w:r>
      <w:r w:rsidRPr="00BA3E2B">
        <w:rPr>
          <w:sz w:val="28"/>
          <w:szCs w:val="28"/>
        </w:rPr>
        <w:tab/>
        <w:t xml:space="preserve">кредиты от кредитных организаций: </w:t>
      </w:r>
    </w:p>
    <w:p w14:paraId="6E2CC6A7" w14:textId="77777777" w:rsidR="004E7262" w:rsidRPr="00BA3E2B" w:rsidRDefault="004E7262" w:rsidP="004E7262">
      <w:pPr>
        <w:spacing w:line="276" w:lineRule="auto"/>
        <w:ind w:firstLine="709"/>
        <w:jc w:val="both"/>
        <w:rPr>
          <w:sz w:val="28"/>
          <w:szCs w:val="28"/>
        </w:rPr>
      </w:pPr>
      <w:r w:rsidRPr="00BA3E2B">
        <w:rPr>
          <w:sz w:val="28"/>
          <w:szCs w:val="28"/>
        </w:rPr>
        <w:t>- привлечение составило 0,0 тыс. рублей (уточненные годовые бюджетные назначения составили 2 933 023,6 тыс. рублей), неисполнение обусловлено отсутствием потребности в привлечении кредитов от банков;</w:t>
      </w:r>
    </w:p>
    <w:p w14:paraId="46CDD4CD" w14:textId="77777777" w:rsidR="004E7262" w:rsidRPr="00BA3E2B" w:rsidRDefault="004E7262" w:rsidP="004E7262">
      <w:pPr>
        <w:spacing w:line="276" w:lineRule="auto"/>
        <w:ind w:firstLine="709"/>
        <w:jc w:val="both"/>
        <w:rPr>
          <w:sz w:val="28"/>
          <w:szCs w:val="28"/>
        </w:rPr>
      </w:pPr>
      <w:r w:rsidRPr="00BA3E2B">
        <w:rPr>
          <w:sz w:val="28"/>
          <w:szCs w:val="28"/>
        </w:rPr>
        <w:t>- исполнение обязательств по возврату ранее привлеченных кредитов перед кредитными организациями составило 0,0 тыс. рублей, ввиду отсутствия задолженности;</w:t>
      </w:r>
    </w:p>
    <w:p w14:paraId="6169981C" w14:textId="77777777" w:rsidR="004E7262" w:rsidRPr="00BA3E2B" w:rsidRDefault="004E7262" w:rsidP="004E7262">
      <w:pPr>
        <w:spacing w:line="276" w:lineRule="auto"/>
        <w:ind w:firstLine="709"/>
        <w:jc w:val="both"/>
        <w:rPr>
          <w:sz w:val="28"/>
          <w:szCs w:val="28"/>
        </w:rPr>
      </w:pPr>
      <w:r w:rsidRPr="00BA3E2B">
        <w:rPr>
          <w:sz w:val="28"/>
          <w:szCs w:val="28"/>
        </w:rPr>
        <w:t>2) бюджетные кредиты, полученные из федерального бюджета:</w:t>
      </w:r>
    </w:p>
    <w:p w14:paraId="2AFD49A2" w14:textId="77777777" w:rsidR="004E7262" w:rsidRPr="00BA3E2B" w:rsidRDefault="004E7262" w:rsidP="004E7262">
      <w:pPr>
        <w:spacing w:line="276" w:lineRule="auto"/>
        <w:ind w:firstLine="709"/>
        <w:jc w:val="both"/>
        <w:rPr>
          <w:sz w:val="28"/>
          <w:szCs w:val="28"/>
        </w:rPr>
      </w:pPr>
      <w:r w:rsidRPr="00BA3E2B">
        <w:rPr>
          <w:sz w:val="28"/>
          <w:szCs w:val="28"/>
        </w:rPr>
        <w:t>- привлечение составило 737 952,0 тыс. рублей (12,9 процентов к годовым бюджетным назначениям), неисполнение обусловлено отсутствием потребности в привлечении кредитов от УФК по Забайкальскому краю объема средств на привлечение бюджетного кредита на пополнение остатков средств на счетах бюджетов субъектов Российской Федерации (местных бюджетов);</w:t>
      </w:r>
    </w:p>
    <w:p w14:paraId="51FE8F10" w14:textId="77777777" w:rsidR="004E7262" w:rsidRPr="00BA3E2B" w:rsidRDefault="004E7262" w:rsidP="004E7262">
      <w:pPr>
        <w:spacing w:line="276" w:lineRule="auto"/>
        <w:ind w:firstLine="709"/>
        <w:jc w:val="both"/>
        <w:rPr>
          <w:sz w:val="28"/>
          <w:szCs w:val="28"/>
        </w:rPr>
      </w:pPr>
      <w:r w:rsidRPr="00BA3E2B">
        <w:rPr>
          <w:sz w:val="28"/>
          <w:szCs w:val="28"/>
        </w:rPr>
        <w:t>- погашение - «минус» 261 703,1 тыс. рублей (4,9 процентов к годовым бюджетным назначениям) осуществлялось в соответствии с утвержденными графиками;</w:t>
      </w:r>
    </w:p>
    <w:p w14:paraId="2DC33008" w14:textId="77777777" w:rsidR="004E7262" w:rsidRPr="00BA3E2B" w:rsidRDefault="004E7262" w:rsidP="004E7262">
      <w:pPr>
        <w:spacing w:line="276" w:lineRule="auto"/>
        <w:ind w:firstLine="709"/>
        <w:jc w:val="both"/>
        <w:rPr>
          <w:sz w:val="28"/>
          <w:szCs w:val="28"/>
        </w:rPr>
      </w:pPr>
      <w:r w:rsidRPr="00BA3E2B">
        <w:rPr>
          <w:sz w:val="28"/>
          <w:szCs w:val="28"/>
        </w:rPr>
        <w:t>3) иные источники внутреннего финансирования дефицита бюджета, в том числе:</w:t>
      </w:r>
    </w:p>
    <w:p w14:paraId="341666DE" w14:textId="77777777" w:rsidR="004E7262" w:rsidRPr="00BA3E2B" w:rsidRDefault="004E7262" w:rsidP="004E7262">
      <w:pPr>
        <w:spacing w:line="276" w:lineRule="auto"/>
        <w:ind w:firstLine="709"/>
        <w:jc w:val="both"/>
        <w:rPr>
          <w:sz w:val="28"/>
          <w:szCs w:val="28"/>
        </w:rPr>
      </w:pPr>
      <w:r w:rsidRPr="00BA3E2B">
        <w:rPr>
          <w:sz w:val="28"/>
          <w:szCs w:val="28"/>
        </w:rPr>
        <w:t xml:space="preserve">- «минус» 55 000,0 тыс. рублей - предоставление бюджетных кредитов бюджетам муниципальных образований (45,8 процентов к годовым бюджетным назначениям) объясняется отсутствием обращений на получение бюджетных </w:t>
      </w:r>
      <w:r w:rsidRPr="00BA3E2B">
        <w:rPr>
          <w:sz w:val="28"/>
          <w:szCs w:val="28"/>
        </w:rPr>
        <w:lastRenderedPageBreak/>
        <w:t>кредитов муниципальными образованиями, в том числе на покрытие временного кассового разрыва, возврат которых осуществляется до конца отчетного года (55,0 процентов к годовым бюджетным назначениям);</w:t>
      </w:r>
    </w:p>
    <w:p w14:paraId="5A7522D2" w14:textId="77777777" w:rsidR="004E7262" w:rsidRPr="00BA3E2B" w:rsidRDefault="004E7262" w:rsidP="004E7262">
      <w:pPr>
        <w:spacing w:line="276" w:lineRule="auto"/>
        <w:ind w:firstLine="709"/>
        <w:jc w:val="both"/>
        <w:rPr>
          <w:sz w:val="28"/>
          <w:szCs w:val="28"/>
        </w:rPr>
      </w:pPr>
      <w:r w:rsidRPr="00BA3E2B">
        <w:rPr>
          <w:sz w:val="28"/>
          <w:szCs w:val="28"/>
        </w:rPr>
        <w:t>- 107 550,6 тыс. рублей - возврат бюджетных кредитов, предоставленных бюджетам муниципальных образований из бюджета края (70,5 процента к годовым бюджетным назначениям) объясняется отсутствием обращений на получение бюджетных кредитов муниципальными образованиями, в том числе на покрытие временного кассового разрыва, возврат которых осуществляется до конца отчетного года (70,5 процентов к годовым бюджетным назначениям);</w:t>
      </w:r>
    </w:p>
    <w:p w14:paraId="4ED3F69B" w14:textId="220D2B8D" w:rsidR="00FD3843" w:rsidRPr="00BA3E2B" w:rsidRDefault="004E7262" w:rsidP="004E7262">
      <w:pPr>
        <w:spacing w:line="276" w:lineRule="auto"/>
        <w:ind w:firstLine="709"/>
        <w:jc w:val="both"/>
        <w:rPr>
          <w:sz w:val="28"/>
          <w:szCs w:val="28"/>
        </w:rPr>
      </w:pPr>
      <w:r w:rsidRPr="00BA3E2B">
        <w:rPr>
          <w:sz w:val="28"/>
          <w:szCs w:val="28"/>
        </w:rPr>
        <w:t>- 4 969,0 тыс. рублей - возврат бюджетных кредитов, предоставленных юридическим лицам (100,0 процентов к годовым бюджетным назначениям).</w:t>
      </w:r>
    </w:p>
    <w:p w14:paraId="02CB57E4" w14:textId="77777777" w:rsidR="004E7262" w:rsidRPr="00BA3E2B" w:rsidRDefault="004E7262" w:rsidP="008339FD">
      <w:pPr>
        <w:spacing w:line="276" w:lineRule="auto"/>
        <w:ind w:firstLine="709"/>
        <w:jc w:val="center"/>
        <w:rPr>
          <w:b/>
          <w:sz w:val="28"/>
          <w:szCs w:val="28"/>
        </w:rPr>
      </w:pPr>
    </w:p>
    <w:p w14:paraId="335E1C2A" w14:textId="378B34EB" w:rsidR="006B03CE" w:rsidRPr="00BA3E2B" w:rsidRDefault="00DE7905" w:rsidP="008339FD">
      <w:pPr>
        <w:spacing w:line="276" w:lineRule="auto"/>
        <w:ind w:firstLine="709"/>
        <w:jc w:val="center"/>
        <w:rPr>
          <w:b/>
          <w:sz w:val="28"/>
          <w:szCs w:val="28"/>
        </w:rPr>
      </w:pPr>
      <w:r w:rsidRPr="00BA3E2B">
        <w:rPr>
          <w:b/>
          <w:sz w:val="28"/>
          <w:szCs w:val="28"/>
        </w:rPr>
        <w:t>Раздел 4 «Анализ показателей финансовой отчетности</w:t>
      </w:r>
      <w:r w:rsidR="00792ECE" w:rsidRPr="00BA3E2B">
        <w:rPr>
          <w:b/>
          <w:sz w:val="28"/>
          <w:szCs w:val="28"/>
        </w:rPr>
        <w:t xml:space="preserve"> субъекта бюджетной отчетности»</w:t>
      </w:r>
    </w:p>
    <w:p w14:paraId="7279D9C9" w14:textId="77777777" w:rsidR="004F1506" w:rsidRPr="00BA3E2B" w:rsidRDefault="004F1506" w:rsidP="008339FD">
      <w:pPr>
        <w:spacing w:line="276" w:lineRule="auto"/>
        <w:ind w:firstLine="709"/>
        <w:jc w:val="center"/>
        <w:rPr>
          <w:b/>
          <w:sz w:val="28"/>
          <w:szCs w:val="28"/>
        </w:rPr>
      </w:pPr>
    </w:p>
    <w:p w14:paraId="78334A5E" w14:textId="77777777" w:rsidR="00DE7905" w:rsidRPr="00BA3E2B" w:rsidRDefault="00792ECE" w:rsidP="008339FD">
      <w:pPr>
        <w:spacing w:line="276" w:lineRule="auto"/>
        <w:ind w:firstLine="709"/>
        <w:jc w:val="both"/>
        <w:rPr>
          <w:sz w:val="28"/>
          <w:szCs w:val="28"/>
        </w:rPr>
      </w:pPr>
      <w:r w:rsidRPr="00BA3E2B">
        <w:rPr>
          <w:sz w:val="28"/>
          <w:szCs w:val="28"/>
        </w:rPr>
        <w:t>Раздел п</w:t>
      </w:r>
      <w:r w:rsidR="00DE7905" w:rsidRPr="00BA3E2B">
        <w:rPr>
          <w:sz w:val="28"/>
          <w:szCs w:val="28"/>
        </w:rPr>
        <w:t xml:space="preserve">редставлен следующими </w:t>
      </w:r>
      <w:r w:rsidR="006B03CE" w:rsidRPr="00BA3E2B">
        <w:rPr>
          <w:sz w:val="28"/>
          <w:szCs w:val="28"/>
        </w:rPr>
        <w:t>формами</w:t>
      </w:r>
      <w:r w:rsidR="00DE7905" w:rsidRPr="00BA3E2B">
        <w:rPr>
          <w:sz w:val="28"/>
          <w:szCs w:val="28"/>
        </w:rPr>
        <w:t>:</w:t>
      </w:r>
    </w:p>
    <w:p w14:paraId="62B8FA39" w14:textId="77777777" w:rsidR="00DE7905" w:rsidRPr="00BA3E2B" w:rsidRDefault="00DE7905" w:rsidP="008339FD">
      <w:pPr>
        <w:adjustRightInd w:val="0"/>
        <w:spacing w:line="276" w:lineRule="auto"/>
        <w:ind w:firstLine="709"/>
        <w:jc w:val="both"/>
        <w:rPr>
          <w:bCs/>
          <w:sz w:val="28"/>
          <w:szCs w:val="28"/>
        </w:rPr>
      </w:pPr>
      <w:r w:rsidRPr="00BA3E2B">
        <w:rPr>
          <w:bCs/>
          <w:sz w:val="28"/>
          <w:szCs w:val="28"/>
        </w:rPr>
        <w:t xml:space="preserve">Сведения о движении нефинансовых активов </w:t>
      </w:r>
      <w:hyperlink r:id="rId8" w:history="1">
        <w:r w:rsidRPr="00BA3E2B">
          <w:rPr>
            <w:rStyle w:val="a4"/>
            <w:bCs/>
            <w:color w:val="auto"/>
            <w:sz w:val="28"/>
            <w:szCs w:val="28"/>
            <w:u w:val="none"/>
          </w:rPr>
          <w:t>(ф. 0503168)</w:t>
        </w:r>
      </w:hyperlink>
      <w:r w:rsidRPr="00BA3E2B">
        <w:rPr>
          <w:bCs/>
          <w:sz w:val="28"/>
          <w:szCs w:val="28"/>
        </w:rPr>
        <w:t>;</w:t>
      </w:r>
    </w:p>
    <w:p w14:paraId="6D644322" w14:textId="77777777" w:rsidR="00DE7905" w:rsidRPr="00BA3E2B" w:rsidRDefault="00DE7905" w:rsidP="008339FD">
      <w:pPr>
        <w:adjustRightInd w:val="0"/>
        <w:spacing w:line="276" w:lineRule="auto"/>
        <w:ind w:firstLine="709"/>
        <w:jc w:val="both"/>
        <w:rPr>
          <w:bCs/>
          <w:sz w:val="28"/>
          <w:szCs w:val="28"/>
        </w:rPr>
      </w:pPr>
      <w:r w:rsidRPr="00BA3E2B">
        <w:rPr>
          <w:bCs/>
          <w:sz w:val="28"/>
          <w:szCs w:val="28"/>
        </w:rPr>
        <w:t xml:space="preserve">Сведения по дебиторской и кредиторской задолженности </w:t>
      </w:r>
      <w:hyperlink r:id="rId9" w:history="1">
        <w:r w:rsidRPr="00BA3E2B">
          <w:rPr>
            <w:rStyle w:val="a4"/>
            <w:bCs/>
            <w:color w:val="auto"/>
            <w:sz w:val="28"/>
            <w:szCs w:val="28"/>
            <w:u w:val="none"/>
          </w:rPr>
          <w:t>(ф. 0503169)</w:t>
        </w:r>
      </w:hyperlink>
      <w:r w:rsidRPr="00BA3E2B">
        <w:rPr>
          <w:bCs/>
          <w:sz w:val="28"/>
          <w:szCs w:val="28"/>
        </w:rPr>
        <w:t>;</w:t>
      </w:r>
    </w:p>
    <w:p w14:paraId="3A7054CE" w14:textId="77777777" w:rsidR="00DE7905" w:rsidRPr="00BA3E2B" w:rsidRDefault="00DE7905" w:rsidP="008339FD">
      <w:pPr>
        <w:adjustRightInd w:val="0"/>
        <w:spacing w:line="276" w:lineRule="auto"/>
        <w:ind w:firstLine="709"/>
        <w:jc w:val="both"/>
        <w:rPr>
          <w:bCs/>
          <w:sz w:val="28"/>
          <w:szCs w:val="28"/>
        </w:rPr>
      </w:pPr>
      <w:r w:rsidRPr="00BA3E2B">
        <w:rPr>
          <w:bCs/>
          <w:sz w:val="28"/>
          <w:szCs w:val="28"/>
        </w:rPr>
        <w:t xml:space="preserve">Сведения о финансовых вложениях получателя бюджетных средств, администратора источников финансирования дефицита бюджета </w:t>
      </w:r>
      <w:hyperlink r:id="rId10" w:history="1">
        <w:r w:rsidRPr="00BA3E2B">
          <w:rPr>
            <w:rStyle w:val="a4"/>
            <w:bCs/>
            <w:color w:val="auto"/>
            <w:sz w:val="28"/>
            <w:szCs w:val="28"/>
            <w:u w:val="none"/>
          </w:rPr>
          <w:t>(ф. 0503171)</w:t>
        </w:r>
      </w:hyperlink>
      <w:r w:rsidRPr="00BA3E2B">
        <w:rPr>
          <w:bCs/>
          <w:sz w:val="28"/>
          <w:szCs w:val="28"/>
        </w:rPr>
        <w:t>;</w:t>
      </w:r>
    </w:p>
    <w:p w14:paraId="02723A95" w14:textId="77777777" w:rsidR="00ED2B65" w:rsidRPr="00BA3E2B" w:rsidRDefault="00ED2B65" w:rsidP="008339FD">
      <w:pPr>
        <w:adjustRightInd w:val="0"/>
        <w:spacing w:line="276" w:lineRule="auto"/>
        <w:ind w:firstLine="709"/>
        <w:jc w:val="both"/>
        <w:rPr>
          <w:bCs/>
          <w:sz w:val="28"/>
          <w:szCs w:val="28"/>
        </w:rPr>
      </w:pPr>
      <w:r w:rsidRPr="00BA3E2B">
        <w:rPr>
          <w:bCs/>
          <w:sz w:val="28"/>
          <w:szCs w:val="28"/>
        </w:rPr>
        <w:t xml:space="preserve">Сведения о государственном (муниципальном) долге, предоставленных бюджетных кредитах </w:t>
      </w:r>
      <w:r w:rsidRPr="00BA3E2B">
        <w:rPr>
          <w:rStyle w:val="a4"/>
          <w:bCs/>
          <w:color w:val="auto"/>
          <w:sz w:val="28"/>
          <w:szCs w:val="28"/>
          <w:u w:val="none"/>
        </w:rPr>
        <w:t>(ф. 0503172);</w:t>
      </w:r>
    </w:p>
    <w:p w14:paraId="733E0E23" w14:textId="77777777" w:rsidR="00DE7905" w:rsidRPr="00BA3E2B" w:rsidRDefault="00DE7905" w:rsidP="008339FD">
      <w:pPr>
        <w:adjustRightInd w:val="0"/>
        <w:spacing w:line="276" w:lineRule="auto"/>
        <w:ind w:firstLine="709"/>
        <w:jc w:val="both"/>
        <w:rPr>
          <w:bCs/>
          <w:sz w:val="28"/>
          <w:szCs w:val="28"/>
        </w:rPr>
      </w:pPr>
      <w:r w:rsidRPr="00BA3E2B">
        <w:rPr>
          <w:bCs/>
          <w:sz w:val="28"/>
          <w:szCs w:val="28"/>
        </w:rPr>
        <w:t xml:space="preserve">Сведения об изменении остатков валюты баланса </w:t>
      </w:r>
      <w:hyperlink r:id="rId11" w:history="1">
        <w:r w:rsidRPr="00BA3E2B">
          <w:rPr>
            <w:rStyle w:val="a4"/>
            <w:bCs/>
            <w:color w:val="auto"/>
            <w:sz w:val="28"/>
            <w:szCs w:val="28"/>
            <w:u w:val="none"/>
          </w:rPr>
          <w:t>(ф. 0503173)</w:t>
        </w:r>
      </w:hyperlink>
      <w:r w:rsidRPr="00BA3E2B">
        <w:rPr>
          <w:bCs/>
          <w:sz w:val="28"/>
          <w:szCs w:val="28"/>
        </w:rPr>
        <w:t>;</w:t>
      </w:r>
    </w:p>
    <w:p w14:paraId="2EB154C5" w14:textId="77777777" w:rsidR="0079044E" w:rsidRPr="00BA3E2B" w:rsidRDefault="0079044E" w:rsidP="008339FD">
      <w:pPr>
        <w:autoSpaceDE w:val="0"/>
        <w:autoSpaceDN w:val="0"/>
        <w:adjustRightInd w:val="0"/>
        <w:spacing w:line="276" w:lineRule="auto"/>
        <w:ind w:firstLine="709"/>
        <w:jc w:val="both"/>
        <w:rPr>
          <w:sz w:val="28"/>
          <w:szCs w:val="28"/>
        </w:rPr>
      </w:pPr>
      <w:r w:rsidRPr="00BA3E2B">
        <w:rPr>
          <w:sz w:val="28"/>
          <w:szCs w:val="28"/>
        </w:rPr>
        <w:t xml:space="preserve">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12" w:history="1">
        <w:r w:rsidRPr="00BA3E2B">
          <w:rPr>
            <w:sz w:val="28"/>
            <w:szCs w:val="28"/>
          </w:rPr>
          <w:t>(ф. 0503174)</w:t>
        </w:r>
      </w:hyperlink>
      <w:r w:rsidRPr="00BA3E2B">
        <w:rPr>
          <w:sz w:val="28"/>
          <w:szCs w:val="28"/>
        </w:rPr>
        <w:t>;</w:t>
      </w:r>
    </w:p>
    <w:p w14:paraId="640DE44D" w14:textId="77777777" w:rsidR="00804967" w:rsidRPr="00BA3E2B" w:rsidRDefault="00804967" w:rsidP="008339FD">
      <w:pPr>
        <w:autoSpaceDE w:val="0"/>
        <w:autoSpaceDN w:val="0"/>
        <w:adjustRightInd w:val="0"/>
        <w:spacing w:line="276" w:lineRule="auto"/>
        <w:ind w:firstLine="709"/>
        <w:jc w:val="both"/>
        <w:rPr>
          <w:sz w:val="28"/>
          <w:szCs w:val="28"/>
        </w:rPr>
      </w:pPr>
      <w:r w:rsidRPr="00BA3E2B">
        <w:rPr>
          <w:sz w:val="28"/>
          <w:szCs w:val="28"/>
        </w:rPr>
        <w:t xml:space="preserve">Сведения о принятых и неисполненных обязательствах получателя бюджетных средств </w:t>
      </w:r>
      <w:hyperlink r:id="rId13" w:history="1">
        <w:r w:rsidRPr="00BA3E2B">
          <w:rPr>
            <w:sz w:val="28"/>
            <w:szCs w:val="28"/>
          </w:rPr>
          <w:t>(ф. 0503175)</w:t>
        </w:r>
      </w:hyperlink>
      <w:r w:rsidRPr="00BA3E2B">
        <w:rPr>
          <w:sz w:val="28"/>
          <w:szCs w:val="28"/>
        </w:rPr>
        <w:t>;</w:t>
      </w:r>
    </w:p>
    <w:p w14:paraId="03FC5CE8" w14:textId="77777777" w:rsidR="00DE7905" w:rsidRPr="00BA3E2B" w:rsidRDefault="00DE7905" w:rsidP="008339FD">
      <w:pPr>
        <w:adjustRightInd w:val="0"/>
        <w:spacing w:line="276" w:lineRule="auto"/>
        <w:ind w:firstLine="709"/>
        <w:jc w:val="both"/>
        <w:rPr>
          <w:bCs/>
          <w:sz w:val="28"/>
          <w:szCs w:val="28"/>
        </w:rPr>
      </w:pPr>
      <w:r w:rsidRPr="00BA3E2B">
        <w:rPr>
          <w:bCs/>
          <w:sz w:val="28"/>
          <w:szCs w:val="28"/>
        </w:rPr>
        <w:t xml:space="preserve">Сведения об остатках денежных средств на счетах получателя бюджетных средств </w:t>
      </w:r>
      <w:hyperlink r:id="rId14" w:history="1">
        <w:r w:rsidRPr="00BA3E2B">
          <w:rPr>
            <w:rStyle w:val="a4"/>
            <w:bCs/>
            <w:color w:val="auto"/>
            <w:sz w:val="28"/>
            <w:szCs w:val="28"/>
            <w:u w:val="none"/>
          </w:rPr>
          <w:t>(ф. 0503178)</w:t>
        </w:r>
      </w:hyperlink>
      <w:r w:rsidR="00804967" w:rsidRPr="00BA3E2B">
        <w:rPr>
          <w:bCs/>
          <w:sz w:val="28"/>
          <w:szCs w:val="28"/>
        </w:rPr>
        <w:t>;</w:t>
      </w:r>
    </w:p>
    <w:p w14:paraId="0384D839" w14:textId="77777777" w:rsidR="00804967" w:rsidRPr="00BA3E2B" w:rsidRDefault="00804967" w:rsidP="008339FD">
      <w:pPr>
        <w:autoSpaceDE w:val="0"/>
        <w:autoSpaceDN w:val="0"/>
        <w:adjustRightInd w:val="0"/>
        <w:spacing w:line="276" w:lineRule="auto"/>
        <w:ind w:firstLine="709"/>
        <w:jc w:val="both"/>
        <w:rPr>
          <w:sz w:val="28"/>
          <w:szCs w:val="28"/>
        </w:rPr>
      </w:pPr>
      <w:r w:rsidRPr="00BA3E2B">
        <w:rPr>
          <w:sz w:val="28"/>
          <w:szCs w:val="28"/>
        </w:rPr>
        <w:t xml:space="preserve">Сведения о вложениях в объекты недвижимого имущества, объектах незавершенного строительства </w:t>
      </w:r>
      <w:hyperlink r:id="rId15" w:history="1">
        <w:r w:rsidRPr="00BA3E2B">
          <w:rPr>
            <w:sz w:val="28"/>
            <w:szCs w:val="28"/>
          </w:rPr>
          <w:t>(ф. 0503190)</w:t>
        </w:r>
      </w:hyperlink>
      <w:r w:rsidR="005C1CDE" w:rsidRPr="00BA3E2B">
        <w:rPr>
          <w:sz w:val="28"/>
          <w:szCs w:val="28"/>
        </w:rPr>
        <w:t>.</w:t>
      </w:r>
    </w:p>
    <w:p w14:paraId="1A67AF11" w14:textId="77777777" w:rsidR="008F2D45" w:rsidRPr="00BA3E2B" w:rsidRDefault="008F2D45" w:rsidP="008339FD">
      <w:pPr>
        <w:spacing w:line="276" w:lineRule="auto"/>
        <w:ind w:firstLine="709"/>
        <w:jc w:val="center"/>
        <w:rPr>
          <w:b/>
          <w:sz w:val="28"/>
          <w:szCs w:val="28"/>
        </w:rPr>
      </w:pPr>
    </w:p>
    <w:p w14:paraId="19A55E3E" w14:textId="77777777" w:rsidR="001676F7" w:rsidRPr="00BA3E2B" w:rsidRDefault="001676F7" w:rsidP="008339FD">
      <w:pPr>
        <w:spacing w:line="276" w:lineRule="auto"/>
        <w:ind w:firstLine="709"/>
        <w:jc w:val="center"/>
        <w:rPr>
          <w:b/>
          <w:sz w:val="28"/>
          <w:szCs w:val="28"/>
        </w:rPr>
      </w:pPr>
      <w:r w:rsidRPr="00BA3E2B">
        <w:rPr>
          <w:rFonts w:eastAsia="Calibri"/>
          <w:b/>
          <w:sz w:val="28"/>
          <w:szCs w:val="28"/>
        </w:rPr>
        <w:t>Форма 0503168 «</w:t>
      </w:r>
      <w:r w:rsidRPr="00BA3E2B">
        <w:rPr>
          <w:rFonts w:eastAsiaTheme="minorHAnsi"/>
          <w:b/>
          <w:sz w:val="28"/>
          <w:szCs w:val="28"/>
          <w:lang w:eastAsia="en-US"/>
        </w:rPr>
        <w:t>Сведения о движении нефинансовых активов</w:t>
      </w:r>
      <w:r w:rsidRPr="00BA3E2B">
        <w:rPr>
          <w:rFonts w:eastAsia="Calibri"/>
          <w:b/>
          <w:sz w:val="28"/>
          <w:szCs w:val="28"/>
        </w:rPr>
        <w:t>»</w:t>
      </w:r>
    </w:p>
    <w:p w14:paraId="0EB2FF2B" w14:textId="39F76731" w:rsidR="001E6061" w:rsidRPr="00BA3E2B" w:rsidRDefault="00072D49" w:rsidP="008339FD">
      <w:pPr>
        <w:spacing w:line="276" w:lineRule="auto"/>
        <w:ind w:firstLine="709"/>
        <w:jc w:val="both"/>
        <w:rPr>
          <w:rFonts w:eastAsia="Calibri"/>
          <w:color w:val="000000"/>
          <w:sz w:val="28"/>
          <w:szCs w:val="28"/>
          <w:lang w:eastAsia="en-US"/>
        </w:rPr>
      </w:pPr>
      <w:r w:rsidRPr="00BA3E2B">
        <w:rPr>
          <w:sz w:val="28"/>
          <w:szCs w:val="28"/>
        </w:rPr>
        <w:t>П</w:t>
      </w:r>
      <w:r w:rsidR="003F299A" w:rsidRPr="00BA3E2B">
        <w:rPr>
          <w:sz w:val="28"/>
          <w:szCs w:val="28"/>
        </w:rPr>
        <w:t xml:space="preserve">о счету </w:t>
      </w:r>
      <w:r w:rsidR="00305924" w:rsidRPr="00BA3E2B">
        <w:rPr>
          <w:sz w:val="28"/>
          <w:szCs w:val="28"/>
        </w:rPr>
        <w:t>10611</w:t>
      </w:r>
      <w:r w:rsidR="00116C12" w:rsidRPr="00BA3E2B">
        <w:rPr>
          <w:sz w:val="28"/>
          <w:szCs w:val="28"/>
        </w:rPr>
        <w:t xml:space="preserve"> </w:t>
      </w:r>
      <w:r w:rsidR="00DE7905" w:rsidRPr="00BA3E2B">
        <w:rPr>
          <w:sz w:val="28"/>
          <w:szCs w:val="28"/>
        </w:rPr>
        <w:t>«</w:t>
      </w:r>
      <w:r w:rsidR="00305924" w:rsidRPr="00BA3E2B">
        <w:rPr>
          <w:sz w:val="28"/>
          <w:szCs w:val="28"/>
        </w:rPr>
        <w:t xml:space="preserve">Вложения в основные средства - недвижимое </w:t>
      </w:r>
      <w:r w:rsidR="00B02BE8" w:rsidRPr="00BA3E2B">
        <w:rPr>
          <w:sz w:val="28"/>
          <w:szCs w:val="28"/>
        </w:rPr>
        <w:t xml:space="preserve">имущество» </w:t>
      </w:r>
      <w:r w:rsidRPr="00BA3E2B">
        <w:rPr>
          <w:sz w:val="28"/>
          <w:szCs w:val="28"/>
        </w:rPr>
        <w:t xml:space="preserve">(строка 071) </w:t>
      </w:r>
      <w:r w:rsidR="00B02BE8" w:rsidRPr="00BA3E2B">
        <w:rPr>
          <w:sz w:val="28"/>
          <w:szCs w:val="28"/>
        </w:rPr>
        <w:t xml:space="preserve">на </w:t>
      </w:r>
      <w:r w:rsidR="00DE7905" w:rsidRPr="00BA3E2B">
        <w:rPr>
          <w:sz w:val="28"/>
          <w:szCs w:val="28"/>
        </w:rPr>
        <w:t>1</w:t>
      </w:r>
      <w:r w:rsidR="003F299A" w:rsidRPr="00BA3E2B">
        <w:rPr>
          <w:sz w:val="28"/>
          <w:szCs w:val="28"/>
        </w:rPr>
        <w:t xml:space="preserve"> января </w:t>
      </w:r>
      <w:r w:rsidR="00DE7905" w:rsidRPr="00BA3E2B">
        <w:rPr>
          <w:sz w:val="28"/>
          <w:szCs w:val="28"/>
        </w:rPr>
        <w:t>20</w:t>
      </w:r>
      <w:r w:rsidR="0032069E" w:rsidRPr="00BA3E2B">
        <w:rPr>
          <w:sz w:val="28"/>
          <w:szCs w:val="28"/>
        </w:rPr>
        <w:t>2</w:t>
      </w:r>
      <w:r w:rsidR="006B1BA2" w:rsidRPr="00BA3E2B">
        <w:rPr>
          <w:sz w:val="28"/>
          <w:szCs w:val="28"/>
        </w:rPr>
        <w:t>5</w:t>
      </w:r>
      <w:r w:rsidR="00DE7905" w:rsidRPr="00BA3E2B">
        <w:rPr>
          <w:sz w:val="28"/>
          <w:szCs w:val="28"/>
        </w:rPr>
        <w:t xml:space="preserve"> года отражены суммы остатков по капитальным вложениям, передача в собственность по которым не завершена</w:t>
      </w:r>
      <w:r w:rsidR="00355FCD" w:rsidRPr="00BA3E2B">
        <w:rPr>
          <w:sz w:val="28"/>
          <w:szCs w:val="28"/>
        </w:rPr>
        <w:t xml:space="preserve"> (</w:t>
      </w:r>
      <w:r w:rsidR="0098786F" w:rsidRPr="00BA3E2B">
        <w:rPr>
          <w:sz w:val="28"/>
          <w:szCs w:val="28"/>
        </w:rPr>
        <w:t>строительство</w:t>
      </w:r>
      <w:r w:rsidR="001C6E6F" w:rsidRPr="00BA3E2B">
        <w:rPr>
          <w:sz w:val="28"/>
          <w:szCs w:val="28"/>
        </w:rPr>
        <w:t xml:space="preserve"> школ,</w:t>
      </w:r>
      <w:r w:rsidR="00E36BD1" w:rsidRPr="00BA3E2B">
        <w:rPr>
          <w:sz w:val="28"/>
          <w:szCs w:val="28"/>
        </w:rPr>
        <w:t xml:space="preserve"> детских садов, многоквартирных жилых домов). </w:t>
      </w:r>
    </w:p>
    <w:p w14:paraId="03F3BF42" w14:textId="77777777" w:rsidR="00F60A25" w:rsidRPr="00BA3E2B" w:rsidRDefault="00F60A25" w:rsidP="008339FD">
      <w:pPr>
        <w:spacing w:line="276" w:lineRule="auto"/>
        <w:ind w:firstLine="709"/>
        <w:jc w:val="center"/>
        <w:rPr>
          <w:b/>
          <w:sz w:val="28"/>
          <w:szCs w:val="28"/>
        </w:rPr>
      </w:pPr>
    </w:p>
    <w:p w14:paraId="60D1F321" w14:textId="77777777" w:rsidR="001676F7" w:rsidRPr="00BA3E2B" w:rsidRDefault="001676F7" w:rsidP="008339FD">
      <w:pPr>
        <w:adjustRightInd w:val="0"/>
        <w:spacing w:line="276" w:lineRule="auto"/>
        <w:ind w:firstLine="709"/>
        <w:jc w:val="center"/>
        <w:rPr>
          <w:rFonts w:eastAsia="Calibri"/>
          <w:b/>
          <w:sz w:val="28"/>
          <w:szCs w:val="28"/>
        </w:rPr>
      </w:pPr>
      <w:r w:rsidRPr="00BA3E2B">
        <w:rPr>
          <w:rFonts w:eastAsia="Calibri"/>
          <w:b/>
          <w:sz w:val="28"/>
          <w:szCs w:val="28"/>
        </w:rPr>
        <w:lastRenderedPageBreak/>
        <w:t>Форма 0503171 «Сведения о финансовых вложениях получателя бюджетных средств, администратора источников финансирования дефицита бюджета»</w:t>
      </w:r>
    </w:p>
    <w:p w14:paraId="5E294E67" w14:textId="63F8274D" w:rsidR="00CF3052" w:rsidRPr="00BA3E2B" w:rsidRDefault="001676F7" w:rsidP="00D54AB2">
      <w:pPr>
        <w:adjustRightInd w:val="0"/>
        <w:spacing w:line="276" w:lineRule="auto"/>
        <w:ind w:firstLine="709"/>
        <w:jc w:val="both"/>
        <w:rPr>
          <w:sz w:val="28"/>
          <w:szCs w:val="28"/>
        </w:rPr>
      </w:pPr>
      <w:r w:rsidRPr="00BA3E2B">
        <w:rPr>
          <w:sz w:val="28"/>
          <w:szCs w:val="28"/>
        </w:rPr>
        <w:t>П</w:t>
      </w:r>
      <w:r w:rsidR="00DE7905" w:rsidRPr="00BA3E2B">
        <w:rPr>
          <w:sz w:val="28"/>
          <w:szCs w:val="28"/>
        </w:rPr>
        <w:t>о счету 20430 «</w:t>
      </w:r>
      <w:r w:rsidR="00845258" w:rsidRPr="00BA3E2B">
        <w:rPr>
          <w:sz w:val="28"/>
          <w:szCs w:val="28"/>
        </w:rPr>
        <w:t>Акции и иные формы участия в капитале</w:t>
      </w:r>
      <w:r w:rsidR="00DE7905" w:rsidRPr="00BA3E2B">
        <w:rPr>
          <w:sz w:val="28"/>
          <w:szCs w:val="28"/>
        </w:rPr>
        <w:t xml:space="preserve">» отражена сумма </w:t>
      </w:r>
      <w:r w:rsidR="00363D5E" w:rsidRPr="00BA3E2B">
        <w:rPr>
          <w:sz w:val="28"/>
          <w:szCs w:val="28"/>
        </w:rPr>
        <w:t>39 841 085,8</w:t>
      </w:r>
      <w:r w:rsidR="00451858" w:rsidRPr="00BA3E2B">
        <w:rPr>
          <w:sz w:val="28"/>
          <w:szCs w:val="28"/>
        </w:rPr>
        <w:t xml:space="preserve"> </w:t>
      </w:r>
      <w:r w:rsidR="00AB2C0E" w:rsidRPr="00BA3E2B">
        <w:rPr>
          <w:sz w:val="28"/>
          <w:szCs w:val="28"/>
        </w:rPr>
        <w:t>тыс.</w:t>
      </w:r>
      <w:r w:rsidR="00953BC9" w:rsidRPr="00BA3E2B">
        <w:rPr>
          <w:sz w:val="28"/>
          <w:szCs w:val="28"/>
        </w:rPr>
        <w:t xml:space="preserve"> </w:t>
      </w:r>
      <w:r w:rsidR="00436F1B" w:rsidRPr="00BA3E2B">
        <w:rPr>
          <w:sz w:val="28"/>
          <w:szCs w:val="28"/>
        </w:rPr>
        <w:t>р</w:t>
      </w:r>
      <w:r w:rsidR="00AC60F2" w:rsidRPr="00BA3E2B">
        <w:rPr>
          <w:sz w:val="28"/>
          <w:szCs w:val="28"/>
        </w:rPr>
        <w:t>уб</w:t>
      </w:r>
      <w:r w:rsidR="00436F1B" w:rsidRPr="00BA3E2B">
        <w:rPr>
          <w:sz w:val="28"/>
          <w:szCs w:val="28"/>
        </w:rPr>
        <w:t>л</w:t>
      </w:r>
      <w:r w:rsidR="003F299A" w:rsidRPr="00BA3E2B">
        <w:rPr>
          <w:sz w:val="28"/>
          <w:szCs w:val="28"/>
        </w:rPr>
        <w:t>ей</w:t>
      </w:r>
      <w:r w:rsidR="006B03CE" w:rsidRPr="00BA3E2B">
        <w:rPr>
          <w:sz w:val="28"/>
          <w:szCs w:val="28"/>
        </w:rPr>
        <w:t xml:space="preserve"> </w:t>
      </w:r>
      <w:r w:rsidRPr="00BA3E2B">
        <w:rPr>
          <w:sz w:val="28"/>
          <w:szCs w:val="28"/>
        </w:rPr>
        <w:t xml:space="preserve">- </w:t>
      </w:r>
      <w:r w:rsidR="00DE7905" w:rsidRPr="00BA3E2B">
        <w:rPr>
          <w:sz w:val="28"/>
          <w:szCs w:val="28"/>
        </w:rPr>
        <w:t>участие в государственных (муниципальных) учреждениях</w:t>
      </w:r>
      <w:r w:rsidR="005D2639" w:rsidRPr="00BA3E2B">
        <w:rPr>
          <w:sz w:val="28"/>
          <w:szCs w:val="28"/>
        </w:rPr>
        <w:t>, приобретение акций</w:t>
      </w:r>
      <w:r w:rsidR="006B05CE" w:rsidRPr="00BA3E2B">
        <w:rPr>
          <w:sz w:val="28"/>
          <w:szCs w:val="28"/>
        </w:rPr>
        <w:t>,</w:t>
      </w:r>
      <w:r w:rsidR="00E707CD" w:rsidRPr="00BA3E2B">
        <w:rPr>
          <w:sz w:val="28"/>
          <w:szCs w:val="28"/>
        </w:rPr>
        <w:t xml:space="preserve"> </w:t>
      </w:r>
      <w:r w:rsidR="005D2639" w:rsidRPr="00BA3E2B">
        <w:rPr>
          <w:sz w:val="28"/>
          <w:szCs w:val="28"/>
        </w:rPr>
        <w:t>иные формы участия в капитале и</w:t>
      </w:r>
      <w:r w:rsidR="006B05CE" w:rsidRPr="00BA3E2B">
        <w:rPr>
          <w:sz w:val="28"/>
          <w:szCs w:val="28"/>
        </w:rPr>
        <w:t xml:space="preserve"> вложения в государственные (муниципальные) учреждения</w:t>
      </w:r>
      <w:r w:rsidR="00303C81" w:rsidRPr="00BA3E2B">
        <w:rPr>
          <w:sz w:val="28"/>
          <w:szCs w:val="28"/>
        </w:rPr>
        <w:t>.</w:t>
      </w:r>
      <w:r w:rsidR="00AC13AE" w:rsidRPr="00BA3E2B">
        <w:rPr>
          <w:sz w:val="28"/>
          <w:szCs w:val="28"/>
        </w:rPr>
        <w:t xml:space="preserve"> Сумма увеличилась по сравнению </w:t>
      </w:r>
      <w:r w:rsidR="002D0A1C" w:rsidRPr="00BA3E2B">
        <w:rPr>
          <w:sz w:val="28"/>
          <w:szCs w:val="28"/>
        </w:rPr>
        <w:t>с началом отчетного периода</w:t>
      </w:r>
      <w:r w:rsidR="00AC13AE" w:rsidRPr="00BA3E2B">
        <w:rPr>
          <w:sz w:val="28"/>
          <w:szCs w:val="28"/>
        </w:rPr>
        <w:t xml:space="preserve"> на </w:t>
      </w:r>
      <w:r w:rsidR="00363D5E" w:rsidRPr="00BA3E2B">
        <w:rPr>
          <w:sz w:val="28"/>
          <w:szCs w:val="28"/>
        </w:rPr>
        <w:t>997 171,9</w:t>
      </w:r>
      <w:r w:rsidR="00FC7334" w:rsidRPr="00BA3E2B">
        <w:rPr>
          <w:sz w:val="28"/>
          <w:szCs w:val="28"/>
        </w:rPr>
        <w:t xml:space="preserve"> тыс.</w:t>
      </w:r>
      <w:r w:rsidR="004A4EA8" w:rsidRPr="00BA3E2B">
        <w:rPr>
          <w:sz w:val="28"/>
          <w:szCs w:val="28"/>
        </w:rPr>
        <w:t xml:space="preserve"> </w:t>
      </w:r>
      <w:r w:rsidR="00AC13AE" w:rsidRPr="00BA3E2B">
        <w:rPr>
          <w:sz w:val="28"/>
          <w:szCs w:val="28"/>
        </w:rPr>
        <w:t>рубл</w:t>
      </w:r>
      <w:r w:rsidR="006B03CE" w:rsidRPr="00BA3E2B">
        <w:rPr>
          <w:sz w:val="28"/>
          <w:szCs w:val="28"/>
        </w:rPr>
        <w:t>ей</w:t>
      </w:r>
      <w:r w:rsidR="004578A6" w:rsidRPr="00BA3E2B">
        <w:rPr>
          <w:sz w:val="28"/>
          <w:szCs w:val="28"/>
        </w:rPr>
        <w:t xml:space="preserve"> в связи с</w:t>
      </w:r>
      <w:r w:rsidR="00AC13AE" w:rsidRPr="00BA3E2B">
        <w:rPr>
          <w:sz w:val="28"/>
          <w:szCs w:val="28"/>
        </w:rPr>
        <w:t xml:space="preserve"> принятием на учет земельных участков</w:t>
      </w:r>
      <w:r w:rsidR="00E15973" w:rsidRPr="00BA3E2B">
        <w:rPr>
          <w:sz w:val="28"/>
          <w:szCs w:val="28"/>
        </w:rPr>
        <w:t xml:space="preserve">, </w:t>
      </w:r>
      <w:r w:rsidR="00AC13AE" w:rsidRPr="00BA3E2B">
        <w:rPr>
          <w:sz w:val="28"/>
          <w:szCs w:val="28"/>
        </w:rPr>
        <w:t xml:space="preserve">движением </w:t>
      </w:r>
      <w:r w:rsidR="0079685D" w:rsidRPr="00BA3E2B">
        <w:rPr>
          <w:sz w:val="28"/>
          <w:szCs w:val="28"/>
        </w:rPr>
        <w:t xml:space="preserve">закрепленного </w:t>
      </w:r>
      <w:r w:rsidR="00AC13AE" w:rsidRPr="00BA3E2B">
        <w:rPr>
          <w:sz w:val="28"/>
          <w:szCs w:val="28"/>
        </w:rPr>
        <w:t>ос</w:t>
      </w:r>
      <w:r w:rsidR="009C1442" w:rsidRPr="00BA3E2B">
        <w:rPr>
          <w:sz w:val="28"/>
          <w:szCs w:val="28"/>
        </w:rPr>
        <w:t>обо ценного имущества бюджетных и автономных учреждений.</w:t>
      </w:r>
      <w:r w:rsidR="00AC13AE" w:rsidRPr="00BA3E2B">
        <w:rPr>
          <w:sz w:val="28"/>
          <w:szCs w:val="28"/>
        </w:rPr>
        <w:t xml:space="preserve"> </w:t>
      </w:r>
    </w:p>
    <w:p w14:paraId="71B1B429" w14:textId="798E5952" w:rsidR="00080D8F" w:rsidRPr="00BA3E2B" w:rsidRDefault="006E276D" w:rsidP="00D54AB2">
      <w:pPr>
        <w:adjustRightInd w:val="0"/>
        <w:spacing w:line="276" w:lineRule="auto"/>
        <w:ind w:firstLine="709"/>
        <w:jc w:val="both"/>
        <w:rPr>
          <w:sz w:val="28"/>
          <w:szCs w:val="28"/>
        </w:rPr>
      </w:pPr>
      <w:r w:rsidRPr="00BA3E2B">
        <w:rPr>
          <w:sz w:val="28"/>
          <w:szCs w:val="28"/>
        </w:rPr>
        <w:t>По счету 2</w:t>
      </w:r>
      <w:r w:rsidR="00D959A6" w:rsidRPr="00BA3E2B">
        <w:rPr>
          <w:sz w:val="28"/>
          <w:szCs w:val="28"/>
        </w:rPr>
        <w:t>1</w:t>
      </w:r>
      <w:r w:rsidRPr="00BA3E2B">
        <w:rPr>
          <w:sz w:val="28"/>
          <w:szCs w:val="28"/>
        </w:rPr>
        <w:t xml:space="preserve">533 </w:t>
      </w:r>
      <w:r w:rsidR="0023140A" w:rsidRPr="00BA3E2B">
        <w:rPr>
          <w:sz w:val="28"/>
          <w:szCs w:val="28"/>
        </w:rPr>
        <w:t>«</w:t>
      </w:r>
      <w:r w:rsidR="00087466" w:rsidRPr="00BA3E2B">
        <w:rPr>
          <w:sz w:val="28"/>
          <w:szCs w:val="28"/>
        </w:rPr>
        <w:t>Вложения в государственные (муниципальные) учреждения</w:t>
      </w:r>
      <w:r w:rsidR="0023140A" w:rsidRPr="00BA3E2B">
        <w:rPr>
          <w:sz w:val="28"/>
          <w:szCs w:val="28"/>
        </w:rPr>
        <w:t>»</w:t>
      </w:r>
      <w:r w:rsidR="00087466" w:rsidRPr="00BA3E2B">
        <w:rPr>
          <w:sz w:val="28"/>
          <w:szCs w:val="28"/>
        </w:rPr>
        <w:t xml:space="preserve"> </w:t>
      </w:r>
      <w:r w:rsidR="000539B8" w:rsidRPr="00BA3E2B">
        <w:rPr>
          <w:sz w:val="28"/>
          <w:szCs w:val="28"/>
        </w:rPr>
        <w:t xml:space="preserve">- </w:t>
      </w:r>
      <w:r w:rsidR="00025D88" w:rsidRPr="00BA3E2B">
        <w:rPr>
          <w:sz w:val="28"/>
          <w:szCs w:val="28"/>
        </w:rPr>
        <w:t xml:space="preserve">весь объем </w:t>
      </w:r>
      <w:r w:rsidR="00087466" w:rsidRPr="00BA3E2B">
        <w:rPr>
          <w:sz w:val="28"/>
          <w:szCs w:val="28"/>
        </w:rPr>
        <w:t xml:space="preserve">расходов приходится на Министерство </w:t>
      </w:r>
      <w:r w:rsidR="005B03A3" w:rsidRPr="00BA3E2B">
        <w:rPr>
          <w:sz w:val="28"/>
          <w:szCs w:val="28"/>
        </w:rPr>
        <w:t xml:space="preserve">физической культуры и спорта </w:t>
      </w:r>
      <w:r w:rsidR="00087466" w:rsidRPr="00BA3E2B">
        <w:rPr>
          <w:sz w:val="28"/>
          <w:szCs w:val="28"/>
        </w:rPr>
        <w:t xml:space="preserve">Забайкальского края в сумме </w:t>
      </w:r>
      <w:r w:rsidR="005B03A3" w:rsidRPr="00BA3E2B">
        <w:rPr>
          <w:sz w:val="28"/>
          <w:szCs w:val="28"/>
        </w:rPr>
        <w:t>9 850,0</w:t>
      </w:r>
      <w:r w:rsidR="00F3207F" w:rsidRPr="00BA3E2B">
        <w:rPr>
          <w:sz w:val="28"/>
          <w:szCs w:val="28"/>
        </w:rPr>
        <w:t xml:space="preserve"> тыс.</w:t>
      </w:r>
      <w:r w:rsidR="00087466" w:rsidRPr="00BA3E2B">
        <w:rPr>
          <w:sz w:val="28"/>
          <w:szCs w:val="28"/>
        </w:rPr>
        <w:t xml:space="preserve"> рублей</w:t>
      </w:r>
      <w:r w:rsidR="006B03CE" w:rsidRPr="00BA3E2B">
        <w:rPr>
          <w:sz w:val="28"/>
          <w:szCs w:val="28"/>
        </w:rPr>
        <w:t xml:space="preserve"> </w:t>
      </w:r>
      <w:r w:rsidR="005E2AE7" w:rsidRPr="00BA3E2B">
        <w:rPr>
          <w:sz w:val="28"/>
          <w:szCs w:val="28"/>
        </w:rPr>
        <w:t>(остаток незавершенных финансовых вложений</w:t>
      </w:r>
      <w:r w:rsidR="006B03CE" w:rsidRPr="00BA3E2B">
        <w:rPr>
          <w:sz w:val="28"/>
          <w:szCs w:val="28"/>
        </w:rPr>
        <w:t>)</w:t>
      </w:r>
      <w:r w:rsidR="00087466" w:rsidRPr="00BA3E2B">
        <w:rPr>
          <w:sz w:val="28"/>
          <w:szCs w:val="28"/>
        </w:rPr>
        <w:t>.</w:t>
      </w:r>
    </w:p>
    <w:p w14:paraId="2033E2D6" w14:textId="61F463DA" w:rsidR="00201AB5" w:rsidRPr="00BA3E2B" w:rsidRDefault="00201AB5" w:rsidP="008339FD">
      <w:pPr>
        <w:spacing w:line="276" w:lineRule="auto"/>
        <w:ind w:firstLine="709"/>
        <w:jc w:val="center"/>
        <w:rPr>
          <w:rFonts w:eastAsia="Calibri"/>
          <w:b/>
          <w:sz w:val="28"/>
          <w:szCs w:val="28"/>
        </w:rPr>
      </w:pPr>
    </w:p>
    <w:p w14:paraId="17B773EC" w14:textId="1BDA491F" w:rsidR="001676F7" w:rsidRPr="00BA3E2B" w:rsidRDefault="001676F7" w:rsidP="008339FD">
      <w:pPr>
        <w:spacing w:line="276" w:lineRule="auto"/>
        <w:ind w:firstLine="709"/>
        <w:jc w:val="center"/>
        <w:rPr>
          <w:rFonts w:eastAsia="Calibri"/>
          <w:b/>
          <w:sz w:val="28"/>
          <w:szCs w:val="28"/>
        </w:rPr>
      </w:pPr>
      <w:r w:rsidRPr="00BA3E2B">
        <w:rPr>
          <w:rFonts w:eastAsia="Calibri"/>
          <w:b/>
          <w:sz w:val="28"/>
          <w:szCs w:val="28"/>
        </w:rPr>
        <w:t>Форма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14:paraId="46A53055" w14:textId="4481B1E5" w:rsidR="00152ABC" w:rsidRPr="00BA3E2B" w:rsidRDefault="001676F7" w:rsidP="004D2684">
      <w:pPr>
        <w:adjustRightInd w:val="0"/>
        <w:spacing w:line="276" w:lineRule="auto"/>
        <w:ind w:firstLine="709"/>
        <w:jc w:val="both"/>
        <w:rPr>
          <w:sz w:val="28"/>
          <w:szCs w:val="28"/>
        </w:rPr>
      </w:pPr>
      <w:r w:rsidRPr="00BA3E2B">
        <w:rPr>
          <w:sz w:val="28"/>
          <w:szCs w:val="28"/>
        </w:rPr>
        <w:t>П</w:t>
      </w:r>
      <w:r w:rsidR="00194B23" w:rsidRPr="00BA3E2B">
        <w:rPr>
          <w:sz w:val="28"/>
          <w:szCs w:val="28"/>
        </w:rPr>
        <w:t>о счету 1030</w:t>
      </w:r>
      <w:r w:rsidR="00152ABC" w:rsidRPr="00BA3E2B">
        <w:rPr>
          <w:sz w:val="28"/>
          <w:szCs w:val="28"/>
        </w:rPr>
        <w:t>0 «</w:t>
      </w:r>
      <w:r w:rsidR="00194B23" w:rsidRPr="00BA3E2B">
        <w:rPr>
          <w:sz w:val="28"/>
          <w:szCs w:val="28"/>
        </w:rPr>
        <w:t>Непроизведенные активы (остаточная стоимость)</w:t>
      </w:r>
      <w:r w:rsidR="00B02BE8" w:rsidRPr="00BA3E2B">
        <w:rPr>
          <w:sz w:val="28"/>
          <w:szCs w:val="28"/>
        </w:rPr>
        <w:t xml:space="preserve">» </w:t>
      </w:r>
      <w:r w:rsidRPr="00BA3E2B">
        <w:rPr>
          <w:sz w:val="28"/>
          <w:szCs w:val="28"/>
        </w:rPr>
        <w:t xml:space="preserve">(строка 070) </w:t>
      </w:r>
      <w:r w:rsidR="002E0556" w:rsidRPr="00BA3E2B">
        <w:rPr>
          <w:sz w:val="28"/>
          <w:szCs w:val="28"/>
        </w:rPr>
        <w:t xml:space="preserve">отражена стоимость земельных участков </w:t>
      </w:r>
      <w:r w:rsidRPr="00BA3E2B">
        <w:rPr>
          <w:sz w:val="28"/>
          <w:szCs w:val="28"/>
        </w:rPr>
        <w:t xml:space="preserve">и по состоянию </w:t>
      </w:r>
      <w:r w:rsidR="00B02BE8" w:rsidRPr="00BA3E2B">
        <w:rPr>
          <w:sz w:val="28"/>
          <w:szCs w:val="28"/>
        </w:rPr>
        <w:t xml:space="preserve">на </w:t>
      </w:r>
      <w:r w:rsidRPr="00BA3E2B">
        <w:rPr>
          <w:sz w:val="28"/>
          <w:szCs w:val="28"/>
        </w:rPr>
        <w:br/>
      </w:r>
      <w:r w:rsidR="00152ABC" w:rsidRPr="00BA3E2B">
        <w:rPr>
          <w:sz w:val="28"/>
          <w:szCs w:val="28"/>
        </w:rPr>
        <w:t>1</w:t>
      </w:r>
      <w:r w:rsidR="002E0556" w:rsidRPr="00BA3E2B">
        <w:rPr>
          <w:sz w:val="28"/>
          <w:szCs w:val="28"/>
        </w:rPr>
        <w:t xml:space="preserve"> января </w:t>
      </w:r>
      <w:r w:rsidR="00152ABC" w:rsidRPr="00BA3E2B">
        <w:rPr>
          <w:sz w:val="28"/>
          <w:szCs w:val="28"/>
        </w:rPr>
        <w:t>20</w:t>
      </w:r>
      <w:r w:rsidR="00A66A54" w:rsidRPr="00BA3E2B">
        <w:rPr>
          <w:sz w:val="28"/>
          <w:szCs w:val="28"/>
        </w:rPr>
        <w:t>2</w:t>
      </w:r>
      <w:r w:rsidR="00B7403D" w:rsidRPr="00BA3E2B">
        <w:rPr>
          <w:sz w:val="28"/>
          <w:szCs w:val="28"/>
        </w:rPr>
        <w:t>5</w:t>
      </w:r>
      <w:r w:rsidR="00152ABC" w:rsidRPr="00BA3E2B">
        <w:rPr>
          <w:sz w:val="28"/>
          <w:szCs w:val="28"/>
        </w:rPr>
        <w:t xml:space="preserve"> года </w:t>
      </w:r>
      <w:r w:rsidR="00C20BD7" w:rsidRPr="00BA3E2B">
        <w:rPr>
          <w:sz w:val="28"/>
          <w:szCs w:val="28"/>
        </w:rPr>
        <w:t xml:space="preserve">составляет </w:t>
      </w:r>
      <w:r w:rsidR="00B7403D" w:rsidRPr="00BA3E2B">
        <w:rPr>
          <w:sz w:val="28"/>
          <w:szCs w:val="28"/>
        </w:rPr>
        <w:t>529 631,2</w:t>
      </w:r>
      <w:r w:rsidR="00AD3841" w:rsidRPr="00BA3E2B">
        <w:rPr>
          <w:sz w:val="28"/>
          <w:szCs w:val="28"/>
        </w:rPr>
        <w:t xml:space="preserve"> </w:t>
      </w:r>
      <w:r w:rsidR="00401A3E" w:rsidRPr="00BA3E2B">
        <w:rPr>
          <w:sz w:val="28"/>
          <w:szCs w:val="28"/>
        </w:rPr>
        <w:t>тыс.</w:t>
      </w:r>
      <w:r w:rsidR="00A66A54" w:rsidRPr="00BA3E2B">
        <w:rPr>
          <w:sz w:val="28"/>
          <w:szCs w:val="28"/>
        </w:rPr>
        <w:t xml:space="preserve"> </w:t>
      </w:r>
      <w:r w:rsidR="00332322" w:rsidRPr="00BA3E2B">
        <w:rPr>
          <w:sz w:val="28"/>
          <w:szCs w:val="28"/>
        </w:rPr>
        <w:t>рубл</w:t>
      </w:r>
      <w:r w:rsidR="006B03CE" w:rsidRPr="00BA3E2B">
        <w:rPr>
          <w:sz w:val="28"/>
          <w:szCs w:val="28"/>
        </w:rPr>
        <w:t>ей</w:t>
      </w:r>
      <w:r w:rsidR="00332322" w:rsidRPr="00BA3E2B">
        <w:rPr>
          <w:sz w:val="28"/>
          <w:szCs w:val="28"/>
        </w:rPr>
        <w:t>.</w:t>
      </w:r>
    </w:p>
    <w:p w14:paraId="4A3C036C" w14:textId="5280977F" w:rsidR="00C167C9" w:rsidRPr="00BA3E2B" w:rsidRDefault="001676F7" w:rsidP="004D2684">
      <w:pPr>
        <w:adjustRightInd w:val="0"/>
        <w:spacing w:line="276" w:lineRule="auto"/>
        <w:ind w:firstLine="709"/>
        <w:jc w:val="both"/>
        <w:rPr>
          <w:sz w:val="28"/>
          <w:szCs w:val="28"/>
        </w:rPr>
      </w:pPr>
      <w:r w:rsidRPr="00BA3E2B">
        <w:rPr>
          <w:sz w:val="28"/>
          <w:szCs w:val="28"/>
        </w:rPr>
        <w:t>П</w:t>
      </w:r>
      <w:r w:rsidR="00C167C9" w:rsidRPr="00BA3E2B">
        <w:rPr>
          <w:sz w:val="28"/>
          <w:szCs w:val="28"/>
        </w:rPr>
        <w:t>о</w:t>
      </w:r>
      <w:r w:rsidRPr="00BA3E2B">
        <w:rPr>
          <w:sz w:val="28"/>
          <w:szCs w:val="28"/>
        </w:rPr>
        <w:t xml:space="preserve"> </w:t>
      </w:r>
      <w:r w:rsidR="00C167C9" w:rsidRPr="00BA3E2B">
        <w:rPr>
          <w:sz w:val="28"/>
          <w:szCs w:val="28"/>
        </w:rPr>
        <w:t xml:space="preserve">счету 201300 «Денежные средства в кассе учреждения» </w:t>
      </w:r>
      <w:r w:rsidRPr="00BA3E2B">
        <w:rPr>
          <w:sz w:val="28"/>
          <w:szCs w:val="28"/>
        </w:rPr>
        <w:t xml:space="preserve">(строка 207) </w:t>
      </w:r>
      <w:r w:rsidR="00C167C9" w:rsidRPr="00BA3E2B">
        <w:rPr>
          <w:sz w:val="28"/>
          <w:szCs w:val="28"/>
        </w:rPr>
        <w:t xml:space="preserve">отражены </w:t>
      </w:r>
      <w:r w:rsidR="0096035A" w:rsidRPr="00BA3E2B">
        <w:rPr>
          <w:sz w:val="28"/>
          <w:szCs w:val="28"/>
        </w:rPr>
        <w:t xml:space="preserve">талоны на приобретение горюче-смазочных материалов, знаки почтовой оплаты в сумме </w:t>
      </w:r>
      <w:r w:rsidR="00C62796" w:rsidRPr="00BA3E2B">
        <w:rPr>
          <w:sz w:val="28"/>
          <w:szCs w:val="28"/>
        </w:rPr>
        <w:t>15 858,6</w:t>
      </w:r>
      <w:r w:rsidR="0096035A" w:rsidRPr="00BA3E2B">
        <w:rPr>
          <w:sz w:val="28"/>
          <w:szCs w:val="28"/>
        </w:rPr>
        <w:t xml:space="preserve"> тыс. рублей.</w:t>
      </w:r>
    </w:p>
    <w:p w14:paraId="04EE4197" w14:textId="7F85A7F5" w:rsidR="00A82EA1" w:rsidRPr="00BA3E2B" w:rsidRDefault="00A82EA1" w:rsidP="004D2684">
      <w:pPr>
        <w:adjustRightInd w:val="0"/>
        <w:spacing w:line="276" w:lineRule="auto"/>
        <w:ind w:firstLine="709"/>
        <w:jc w:val="both"/>
        <w:rPr>
          <w:sz w:val="28"/>
          <w:szCs w:val="28"/>
        </w:rPr>
      </w:pPr>
      <w:r w:rsidRPr="00BA3E2B">
        <w:rPr>
          <w:sz w:val="28"/>
          <w:szCs w:val="28"/>
        </w:rPr>
        <w:t xml:space="preserve">По счету 20110 «Денежные средства учреждения на лицевых счетах в органе казначейства» (строка 201) в сумме </w:t>
      </w:r>
      <w:r w:rsidR="00817354" w:rsidRPr="00BA3E2B">
        <w:rPr>
          <w:sz w:val="28"/>
          <w:szCs w:val="28"/>
        </w:rPr>
        <w:t>133 804,6</w:t>
      </w:r>
      <w:r w:rsidRPr="00BA3E2B">
        <w:rPr>
          <w:sz w:val="28"/>
          <w:szCs w:val="28"/>
        </w:rPr>
        <w:t xml:space="preserve"> тыс. рублей отражены денежные средства во временном распоряжении, перечисленные для обеспечения исполнения государственных контрактов.</w:t>
      </w:r>
    </w:p>
    <w:p w14:paraId="4356FBF9" w14:textId="2274E3E0" w:rsidR="00A82EA1" w:rsidRPr="00BA3E2B" w:rsidRDefault="00A82EA1" w:rsidP="004D2684">
      <w:pPr>
        <w:adjustRightInd w:val="0"/>
        <w:spacing w:line="276" w:lineRule="auto"/>
        <w:ind w:firstLine="709"/>
        <w:jc w:val="both"/>
        <w:rPr>
          <w:sz w:val="28"/>
          <w:szCs w:val="28"/>
        </w:rPr>
      </w:pPr>
      <w:r w:rsidRPr="00BA3E2B">
        <w:rPr>
          <w:sz w:val="28"/>
          <w:szCs w:val="28"/>
        </w:rPr>
        <w:t xml:space="preserve">По счету 40150 «Расходы будущих периодов» (строка 160) в сумме </w:t>
      </w:r>
      <w:r w:rsidR="004F1C87" w:rsidRPr="00BA3E2B">
        <w:rPr>
          <w:sz w:val="28"/>
          <w:szCs w:val="28"/>
        </w:rPr>
        <w:t>288,6</w:t>
      </w:r>
      <w:r w:rsidRPr="00BA3E2B">
        <w:rPr>
          <w:sz w:val="28"/>
          <w:szCs w:val="28"/>
        </w:rPr>
        <w:t xml:space="preserve"> тыс. рублей отражены расходы, произведенные в 202</w:t>
      </w:r>
      <w:r w:rsidR="00A135FB" w:rsidRPr="00BA3E2B">
        <w:rPr>
          <w:sz w:val="28"/>
          <w:szCs w:val="28"/>
        </w:rPr>
        <w:t>4</w:t>
      </w:r>
      <w:r w:rsidRPr="00BA3E2B">
        <w:rPr>
          <w:sz w:val="28"/>
          <w:szCs w:val="28"/>
        </w:rPr>
        <w:t xml:space="preserve"> году по выплате отпускных, страхованию автотранспорта и обслуживанию программного продукта, отнесенных на 202</w:t>
      </w:r>
      <w:r w:rsidR="002919A7" w:rsidRPr="00BA3E2B">
        <w:rPr>
          <w:sz w:val="28"/>
          <w:szCs w:val="28"/>
        </w:rPr>
        <w:t>5</w:t>
      </w:r>
      <w:r w:rsidRPr="00BA3E2B">
        <w:rPr>
          <w:sz w:val="28"/>
          <w:szCs w:val="28"/>
        </w:rPr>
        <w:t xml:space="preserve"> год.</w:t>
      </w:r>
    </w:p>
    <w:p w14:paraId="7B5C1834" w14:textId="4E705C03" w:rsidR="00505AA2" w:rsidRPr="00BA3E2B" w:rsidRDefault="00A82EA1" w:rsidP="004D2684">
      <w:pPr>
        <w:adjustRightInd w:val="0"/>
        <w:spacing w:line="276" w:lineRule="auto"/>
        <w:ind w:firstLine="709"/>
        <w:jc w:val="both"/>
        <w:rPr>
          <w:sz w:val="28"/>
          <w:szCs w:val="28"/>
        </w:rPr>
      </w:pPr>
      <w:r w:rsidRPr="00BA3E2B">
        <w:rPr>
          <w:sz w:val="28"/>
          <w:szCs w:val="28"/>
        </w:rPr>
        <w:t xml:space="preserve">По счету 40160 «Резервы предстоящих расходов» (строка 520) в сумме </w:t>
      </w:r>
      <w:r w:rsidRPr="00BA3E2B">
        <w:rPr>
          <w:sz w:val="28"/>
          <w:szCs w:val="28"/>
        </w:rPr>
        <w:br/>
      </w:r>
      <w:r w:rsidR="00213FEB" w:rsidRPr="00BA3E2B">
        <w:rPr>
          <w:sz w:val="28"/>
          <w:szCs w:val="28"/>
        </w:rPr>
        <w:t>3 217 122,8</w:t>
      </w:r>
      <w:r w:rsidRPr="00BA3E2B">
        <w:rPr>
          <w:sz w:val="28"/>
          <w:szCs w:val="28"/>
        </w:rPr>
        <w:t xml:space="preserve"> тыс. рублей </w:t>
      </w:r>
      <w:r w:rsidR="002B044F" w:rsidRPr="00BA3E2B">
        <w:rPr>
          <w:sz w:val="28"/>
          <w:szCs w:val="28"/>
        </w:rPr>
        <w:t xml:space="preserve">отражены резервы предстоящих расходов за фактически отработанное время по выплатам работникам, в том числе на оплату отпусков в части выплат персоналу, на оплату отпусков в части страховых взносов, предстоящих расходов по судебным актам, расходных обязательств, возникающих из претензионных требований и исков по </w:t>
      </w:r>
      <w:r w:rsidR="002B044F" w:rsidRPr="00BA3E2B">
        <w:rPr>
          <w:sz w:val="28"/>
          <w:szCs w:val="28"/>
        </w:rPr>
        <w:lastRenderedPageBreak/>
        <w:t>результатам фактов хозяйственной жизни, в том числе задолженность по мировым соглашениям с АО «Забайкальская пригородная пассажирская компания» о взыскании за счет казны Забайкальского края убытков, возникших в результате государственного регулирования тарифов на перевозки пассажиров и багажа железнодорожным транспортом в пригородном сообщении на территории Забайкальского края в сумме 890 294,6 тыс. рублей.</w:t>
      </w:r>
    </w:p>
    <w:p w14:paraId="3B6DECCD" w14:textId="77777777" w:rsidR="00A82EA1" w:rsidRPr="00BA3E2B" w:rsidRDefault="00A82EA1" w:rsidP="008339FD">
      <w:pPr>
        <w:adjustRightInd w:val="0"/>
        <w:spacing w:line="276" w:lineRule="auto"/>
        <w:ind w:firstLine="709"/>
        <w:jc w:val="both"/>
        <w:rPr>
          <w:sz w:val="28"/>
          <w:szCs w:val="28"/>
        </w:rPr>
      </w:pPr>
    </w:p>
    <w:p w14:paraId="03E46EFA" w14:textId="77777777" w:rsidR="001676F7" w:rsidRPr="00BA3E2B" w:rsidRDefault="001676F7" w:rsidP="008339FD">
      <w:pPr>
        <w:spacing w:line="276" w:lineRule="auto"/>
        <w:ind w:firstLine="709"/>
        <w:jc w:val="center"/>
        <w:rPr>
          <w:rFonts w:eastAsiaTheme="minorHAnsi"/>
          <w:b/>
          <w:sz w:val="28"/>
          <w:szCs w:val="28"/>
          <w:lang w:eastAsia="en-US"/>
        </w:rPr>
      </w:pPr>
      <w:r w:rsidRPr="00BA3E2B">
        <w:rPr>
          <w:rFonts w:eastAsia="Calibri"/>
          <w:b/>
          <w:sz w:val="28"/>
          <w:szCs w:val="28"/>
        </w:rPr>
        <w:t>Форма 0503169 «</w:t>
      </w:r>
      <w:r w:rsidRPr="00BA3E2B">
        <w:rPr>
          <w:rFonts w:eastAsiaTheme="minorHAnsi"/>
          <w:b/>
          <w:sz w:val="28"/>
          <w:szCs w:val="28"/>
          <w:lang w:eastAsia="en-US"/>
        </w:rPr>
        <w:t xml:space="preserve">Сведения по дебиторской и </w:t>
      </w:r>
    </w:p>
    <w:p w14:paraId="6D821415" w14:textId="77777777" w:rsidR="001676F7" w:rsidRPr="00BA3E2B" w:rsidRDefault="001676F7" w:rsidP="008339FD">
      <w:pPr>
        <w:spacing w:line="276" w:lineRule="auto"/>
        <w:ind w:firstLine="709"/>
        <w:jc w:val="center"/>
        <w:rPr>
          <w:b/>
          <w:sz w:val="28"/>
          <w:szCs w:val="28"/>
        </w:rPr>
      </w:pPr>
      <w:r w:rsidRPr="00BA3E2B">
        <w:rPr>
          <w:rFonts w:eastAsiaTheme="minorHAnsi"/>
          <w:b/>
          <w:sz w:val="28"/>
          <w:szCs w:val="28"/>
          <w:lang w:eastAsia="en-US"/>
        </w:rPr>
        <w:t>кредиторской задолженности</w:t>
      </w:r>
      <w:r w:rsidRPr="00BA3E2B">
        <w:rPr>
          <w:rFonts w:eastAsia="Calibri"/>
          <w:b/>
          <w:sz w:val="28"/>
          <w:szCs w:val="28"/>
        </w:rPr>
        <w:t>»</w:t>
      </w:r>
    </w:p>
    <w:p w14:paraId="47235459" w14:textId="32673366" w:rsidR="009B664D" w:rsidRPr="00BA3E2B" w:rsidRDefault="00B02BE8" w:rsidP="004D2684">
      <w:pPr>
        <w:spacing w:line="276" w:lineRule="auto"/>
        <w:ind w:firstLine="709"/>
        <w:jc w:val="both"/>
        <w:rPr>
          <w:rFonts w:eastAsia="Calibri"/>
          <w:sz w:val="28"/>
          <w:szCs w:val="28"/>
          <w:lang w:eastAsia="en-US"/>
        </w:rPr>
      </w:pPr>
      <w:r w:rsidRPr="00BA3E2B">
        <w:rPr>
          <w:rFonts w:eastAsia="Calibri"/>
          <w:sz w:val="28"/>
          <w:szCs w:val="28"/>
          <w:lang w:eastAsia="en-US"/>
        </w:rPr>
        <w:t xml:space="preserve">По состоянию на </w:t>
      </w:r>
      <w:r w:rsidR="00544532" w:rsidRPr="00BA3E2B">
        <w:rPr>
          <w:rFonts w:eastAsia="Calibri"/>
          <w:sz w:val="28"/>
          <w:szCs w:val="28"/>
          <w:lang w:eastAsia="en-US"/>
        </w:rPr>
        <w:t xml:space="preserve">1 января </w:t>
      </w:r>
      <w:r w:rsidR="00DE7905" w:rsidRPr="00BA3E2B">
        <w:rPr>
          <w:rFonts w:eastAsia="Calibri"/>
          <w:sz w:val="28"/>
          <w:szCs w:val="28"/>
          <w:lang w:eastAsia="en-US"/>
        </w:rPr>
        <w:t>20</w:t>
      </w:r>
      <w:r w:rsidR="00B55A25" w:rsidRPr="00BA3E2B">
        <w:rPr>
          <w:rFonts w:eastAsia="Calibri"/>
          <w:sz w:val="28"/>
          <w:szCs w:val="28"/>
          <w:lang w:eastAsia="en-US"/>
        </w:rPr>
        <w:t>2</w:t>
      </w:r>
      <w:r w:rsidR="00E653D5" w:rsidRPr="00BA3E2B">
        <w:rPr>
          <w:rFonts w:eastAsia="Calibri"/>
          <w:sz w:val="28"/>
          <w:szCs w:val="28"/>
          <w:lang w:eastAsia="en-US"/>
        </w:rPr>
        <w:t>5</w:t>
      </w:r>
      <w:r w:rsidR="00DE7905" w:rsidRPr="00BA3E2B">
        <w:rPr>
          <w:rFonts w:eastAsia="Calibri"/>
          <w:sz w:val="28"/>
          <w:szCs w:val="28"/>
          <w:lang w:eastAsia="en-US"/>
        </w:rPr>
        <w:t xml:space="preserve"> года дебиторская</w:t>
      </w:r>
      <w:r w:rsidR="00375224" w:rsidRPr="00BA3E2B">
        <w:rPr>
          <w:sz w:val="28"/>
          <w:szCs w:val="28"/>
        </w:rPr>
        <w:t xml:space="preserve"> </w:t>
      </w:r>
      <w:r w:rsidR="00375224" w:rsidRPr="00BA3E2B">
        <w:rPr>
          <w:rFonts w:eastAsia="Calibri"/>
          <w:sz w:val="28"/>
          <w:szCs w:val="28"/>
          <w:lang w:eastAsia="en-US"/>
        </w:rPr>
        <w:t>задолженность (учитыв</w:t>
      </w:r>
      <w:r w:rsidR="00D65BA4" w:rsidRPr="00BA3E2B">
        <w:rPr>
          <w:rFonts w:eastAsia="Calibri"/>
          <w:sz w:val="28"/>
          <w:szCs w:val="28"/>
          <w:lang w:eastAsia="en-US"/>
        </w:rPr>
        <w:t>ая изменения валюты баланса на «</w:t>
      </w:r>
      <w:r w:rsidR="0001647E" w:rsidRPr="00BA3E2B">
        <w:rPr>
          <w:rFonts w:eastAsia="Calibri"/>
          <w:sz w:val="28"/>
          <w:szCs w:val="28"/>
          <w:lang w:eastAsia="en-US"/>
        </w:rPr>
        <w:t>минус</w:t>
      </w:r>
      <w:r w:rsidR="00D65BA4" w:rsidRPr="00BA3E2B">
        <w:rPr>
          <w:rFonts w:eastAsia="Calibri"/>
          <w:sz w:val="28"/>
          <w:szCs w:val="28"/>
          <w:lang w:eastAsia="en-US"/>
        </w:rPr>
        <w:t xml:space="preserve">» </w:t>
      </w:r>
      <w:r w:rsidR="00E653D5" w:rsidRPr="00BA3E2B">
        <w:rPr>
          <w:rFonts w:eastAsia="Calibri"/>
          <w:sz w:val="28"/>
          <w:szCs w:val="28"/>
          <w:lang w:eastAsia="en-US"/>
        </w:rPr>
        <w:t xml:space="preserve">311,7 </w:t>
      </w:r>
      <w:r w:rsidR="00E10A10" w:rsidRPr="00BA3E2B">
        <w:rPr>
          <w:rFonts w:eastAsia="Calibri"/>
          <w:sz w:val="28"/>
          <w:szCs w:val="28"/>
          <w:lang w:eastAsia="en-US"/>
        </w:rPr>
        <w:t>тыс.</w:t>
      </w:r>
      <w:r w:rsidR="00375224" w:rsidRPr="00BA3E2B">
        <w:rPr>
          <w:rFonts w:eastAsia="Calibri"/>
          <w:sz w:val="28"/>
          <w:szCs w:val="28"/>
          <w:lang w:eastAsia="en-US"/>
        </w:rPr>
        <w:t xml:space="preserve"> рубл</w:t>
      </w:r>
      <w:r w:rsidR="006B03CE" w:rsidRPr="00BA3E2B">
        <w:rPr>
          <w:rFonts w:eastAsia="Calibri"/>
          <w:sz w:val="28"/>
          <w:szCs w:val="28"/>
          <w:lang w:eastAsia="en-US"/>
        </w:rPr>
        <w:t>ей</w:t>
      </w:r>
      <w:r w:rsidR="00375224" w:rsidRPr="00BA3E2B">
        <w:rPr>
          <w:rFonts w:eastAsia="Calibri"/>
          <w:sz w:val="28"/>
          <w:szCs w:val="28"/>
          <w:lang w:eastAsia="en-US"/>
        </w:rPr>
        <w:t>)</w:t>
      </w:r>
      <w:r w:rsidR="00DE7905" w:rsidRPr="00BA3E2B">
        <w:rPr>
          <w:rFonts w:eastAsia="Calibri"/>
          <w:sz w:val="28"/>
          <w:szCs w:val="28"/>
          <w:lang w:eastAsia="en-US"/>
        </w:rPr>
        <w:t xml:space="preserve"> </w:t>
      </w:r>
      <w:r w:rsidR="00A52436" w:rsidRPr="00BA3E2B">
        <w:rPr>
          <w:rFonts w:eastAsia="Calibri"/>
          <w:sz w:val="28"/>
          <w:szCs w:val="28"/>
          <w:lang w:eastAsia="en-US"/>
        </w:rPr>
        <w:t>у</w:t>
      </w:r>
      <w:r w:rsidR="004B5B3A" w:rsidRPr="00BA3E2B">
        <w:rPr>
          <w:rFonts w:eastAsia="Calibri"/>
          <w:sz w:val="28"/>
          <w:szCs w:val="28"/>
          <w:lang w:eastAsia="en-US"/>
        </w:rPr>
        <w:t>величилась</w:t>
      </w:r>
      <w:r w:rsidR="00544532" w:rsidRPr="00BA3E2B">
        <w:rPr>
          <w:rFonts w:eastAsia="Calibri"/>
          <w:sz w:val="28"/>
          <w:szCs w:val="28"/>
          <w:lang w:eastAsia="en-US"/>
        </w:rPr>
        <w:t xml:space="preserve"> </w:t>
      </w:r>
      <w:r w:rsidR="009B664D" w:rsidRPr="00BA3E2B">
        <w:rPr>
          <w:rFonts w:eastAsia="Calibri"/>
          <w:sz w:val="28"/>
          <w:szCs w:val="28"/>
          <w:lang w:eastAsia="en-US"/>
        </w:rPr>
        <w:t xml:space="preserve">на </w:t>
      </w:r>
      <w:r w:rsidR="00E653D5" w:rsidRPr="00BA3E2B">
        <w:rPr>
          <w:rFonts w:eastAsia="Calibri"/>
          <w:sz w:val="28"/>
          <w:szCs w:val="28"/>
          <w:lang w:eastAsia="en-US"/>
        </w:rPr>
        <w:t>28 292 529,3</w:t>
      </w:r>
      <w:r w:rsidR="001A43DA" w:rsidRPr="00BA3E2B">
        <w:rPr>
          <w:rFonts w:eastAsia="Calibri"/>
          <w:sz w:val="28"/>
          <w:szCs w:val="28"/>
          <w:lang w:eastAsia="en-US"/>
        </w:rPr>
        <w:t xml:space="preserve"> </w:t>
      </w:r>
      <w:r w:rsidR="00E10A10" w:rsidRPr="00BA3E2B">
        <w:rPr>
          <w:rFonts w:eastAsia="Calibri"/>
          <w:sz w:val="28"/>
          <w:szCs w:val="28"/>
          <w:lang w:eastAsia="en-US"/>
        </w:rPr>
        <w:t>тыс.</w:t>
      </w:r>
      <w:r w:rsidR="00B55A25" w:rsidRPr="00BA3E2B">
        <w:rPr>
          <w:rFonts w:eastAsia="Calibri"/>
          <w:sz w:val="28"/>
          <w:szCs w:val="28"/>
          <w:lang w:eastAsia="en-US"/>
        </w:rPr>
        <w:t xml:space="preserve"> </w:t>
      </w:r>
      <w:r w:rsidR="009B664D" w:rsidRPr="00BA3E2B">
        <w:rPr>
          <w:rFonts w:eastAsia="Calibri"/>
          <w:sz w:val="28"/>
          <w:szCs w:val="28"/>
          <w:lang w:eastAsia="en-US"/>
        </w:rPr>
        <w:t>рубл</w:t>
      </w:r>
      <w:r w:rsidR="004D333C" w:rsidRPr="00BA3E2B">
        <w:rPr>
          <w:rFonts w:eastAsia="Calibri"/>
          <w:sz w:val="28"/>
          <w:szCs w:val="28"/>
          <w:lang w:eastAsia="en-US"/>
        </w:rPr>
        <w:t>ей</w:t>
      </w:r>
      <w:r w:rsidR="00872496" w:rsidRPr="00BA3E2B">
        <w:rPr>
          <w:rFonts w:eastAsia="Calibri"/>
          <w:sz w:val="28"/>
          <w:szCs w:val="28"/>
          <w:lang w:eastAsia="en-US"/>
        </w:rPr>
        <w:t xml:space="preserve"> </w:t>
      </w:r>
      <w:r w:rsidR="009B664D" w:rsidRPr="00BA3E2B">
        <w:rPr>
          <w:rFonts w:eastAsia="Calibri"/>
          <w:sz w:val="28"/>
          <w:szCs w:val="28"/>
          <w:lang w:eastAsia="en-US"/>
        </w:rPr>
        <w:t xml:space="preserve">и составила </w:t>
      </w:r>
      <w:r w:rsidR="00E653D5" w:rsidRPr="00BA3E2B">
        <w:rPr>
          <w:rFonts w:eastAsia="Calibri"/>
          <w:sz w:val="28"/>
          <w:szCs w:val="28"/>
          <w:lang w:eastAsia="en-US"/>
        </w:rPr>
        <w:t>185 712 239,5</w:t>
      </w:r>
      <w:r w:rsidR="00E10A10" w:rsidRPr="00BA3E2B">
        <w:rPr>
          <w:rFonts w:eastAsia="Calibri"/>
          <w:sz w:val="28"/>
          <w:szCs w:val="28"/>
          <w:lang w:eastAsia="en-US"/>
        </w:rPr>
        <w:t xml:space="preserve"> тыс.</w:t>
      </w:r>
      <w:r w:rsidR="00962E3B" w:rsidRPr="00BA3E2B">
        <w:rPr>
          <w:rFonts w:eastAsia="Calibri"/>
          <w:sz w:val="28"/>
          <w:szCs w:val="28"/>
          <w:lang w:eastAsia="en-US"/>
        </w:rPr>
        <w:t xml:space="preserve"> </w:t>
      </w:r>
      <w:r w:rsidR="009B664D" w:rsidRPr="00BA3E2B">
        <w:rPr>
          <w:rFonts w:eastAsia="Calibri"/>
          <w:sz w:val="28"/>
          <w:szCs w:val="28"/>
          <w:lang w:eastAsia="en-US"/>
        </w:rPr>
        <w:t>рубл</w:t>
      </w:r>
      <w:r w:rsidR="004D333C" w:rsidRPr="00BA3E2B">
        <w:rPr>
          <w:rFonts w:eastAsia="Calibri"/>
          <w:sz w:val="28"/>
          <w:szCs w:val="28"/>
          <w:lang w:eastAsia="en-US"/>
        </w:rPr>
        <w:t>ей</w:t>
      </w:r>
      <w:r w:rsidR="00BE0DD9" w:rsidRPr="00BA3E2B">
        <w:rPr>
          <w:rFonts w:eastAsia="Calibri"/>
          <w:sz w:val="28"/>
          <w:szCs w:val="28"/>
          <w:lang w:eastAsia="en-US"/>
        </w:rPr>
        <w:t>.</w:t>
      </w:r>
      <w:r w:rsidR="009B664D" w:rsidRPr="00BA3E2B">
        <w:rPr>
          <w:rFonts w:eastAsia="Calibri"/>
          <w:sz w:val="28"/>
          <w:szCs w:val="28"/>
          <w:lang w:eastAsia="en-US"/>
        </w:rPr>
        <w:t xml:space="preserve"> </w:t>
      </w:r>
      <w:r w:rsidR="00BE0DD9" w:rsidRPr="00BA3E2B">
        <w:rPr>
          <w:rFonts w:eastAsia="Calibri"/>
          <w:sz w:val="28"/>
          <w:szCs w:val="28"/>
          <w:lang w:eastAsia="en-US"/>
        </w:rPr>
        <w:t xml:space="preserve">Просроченная задолженность </w:t>
      </w:r>
      <w:r w:rsidR="00E653D5" w:rsidRPr="00BA3E2B">
        <w:rPr>
          <w:rFonts w:eastAsia="Calibri"/>
          <w:sz w:val="28"/>
          <w:szCs w:val="28"/>
          <w:lang w:eastAsia="en-US"/>
        </w:rPr>
        <w:t>уменьшалась</w:t>
      </w:r>
      <w:r w:rsidR="00BE0DD9" w:rsidRPr="00BA3E2B">
        <w:rPr>
          <w:rFonts w:eastAsia="Calibri"/>
          <w:sz w:val="28"/>
          <w:szCs w:val="28"/>
          <w:lang w:eastAsia="en-US"/>
        </w:rPr>
        <w:t xml:space="preserve"> на </w:t>
      </w:r>
      <w:r w:rsidR="00E653D5" w:rsidRPr="00BA3E2B">
        <w:rPr>
          <w:rFonts w:eastAsia="Calibri"/>
          <w:sz w:val="28"/>
          <w:szCs w:val="28"/>
          <w:lang w:eastAsia="en-US"/>
        </w:rPr>
        <w:t>648 863,5</w:t>
      </w:r>
      <w:r w:rsidR="00A57879" w:rsidRPr="00BA3E2B">
        <w:rPr>
          <w:rFonts w:eastAsia="Calibri"/>
          <w:sz w:val="28"/>
          <w:szCs w:val="28"/>
          <w:lang w:eastAsia="en-US"/>
        </w:rPr>
        <w:t xml:space="preserve"> </w:t>
      </w:r>
      <w:r w:rsidR="00D814F6" w:rsidRPr="00BA3E2B">
        <w:rPr>
          <w:rFonts w:eastAsia="Calibri"/>
          <w:sz w:val="28"/>
          <w:szCs w:val="28"/>
          <w:lang w:eastAsia="en-US"/>
        </w:rPr>
        <w:t>тыс.</w:t>
      </w:r>
      <w:r w:rsidR="00BE0DD9" w:rsidRPr="00BA3E2B">
        <w:rPr>
          <w:rFonts w:eastAsia="Calibri"/>
          <w:sz w:val="28"/>
          <w:szCs w:val="28"/>
          <w:lang w:eastAsia="en-US"/>
        </w:rPr>
        <w:t xml:space="preserve"> рублей и составила</w:t>
      </w:r>
      <w:r w:rsidR="009B664D" w:rsidRPr="00BA3E2B">
        <w:rPr>
          <w:rFonts w:eastAsia="Calibri"/>
          <w:sz w:val="28"/>
          <w:szCs w:val="28"/>
          <w:lang w:eastAsia="en-US"/>
        </w:rPr>
        <w:t xml:space="preserve"> </w:t>
      </w:r>
      <w:r w:rsidR="00E653D5" w:rsidRPr="00BA3E2B">
        <w:rPr>
          <w:rFonts w:eastAsia="Calibri"/>
          <w:sz w:val="28"/>
          <w:szCs w:val="28"/>
          <w:lang w:eastAsia="en-US"/>
        </w:rPr>
        <w:t xml:space="preserve">2 387 293,3 </w:t>
      </w:r>
      <w:r w:rsidR="00D814F6" w:rsidRPr="00BA3E2B">
        <w:rPr>
          <w:rFonts w:eastAsia="Calibri"/>
          <w:sz w:val="28"/>
          <w:szCs w:val="28"/>
          <w:lang w:eastAsia="en-US"/>
        </w:rPr>
        <w:t>тыс.</w:t>
      </w:r>
      <w:r w:rsidR="00962E3B" w:rsidRPr="00BA3E2B">
        <w:rPr>
          <w:rFonts w:eastAsia="Calibri"/>
          <w:sz w:val="28"/>
          <w:szCs w:val="28"/>
          <w:lang w:eastAsia="en-US"/>
        </w:rPr>
        <w:t xml:space="preserve"> </w:t>
      </w:r>
      <w:r w:rsidR="009B664D" w:rsidRPr="00BA3E2B">
        <w:rPr>
          <w:rFonts w:eastAsia="Calibri"/>
          <w:sz w:val="28"/>
          <w:szCs w:val="28"/>
          <w:lang w:eastAsia="en-US"/>
        </w:rPr>
        <w:t>рубл</w:t>
      </w:r>
      <w:r w:rsidR="005B38C9" w:rsidRPr="00BA3E2B">
        <w:rPr>
          <w:rFonts w:eastAsia="Calibri"/>
          <w:sz w:val="28"/>
          <w:szCs w:val="28"/>
          <w:lang w:eastAsia="en-US"/>
        </w:rPr>
        <w:t>ей</w:t>
      </w:r>
      <w:r w:rsidR="009B664D" w:rsidRPr="00BA3E2B">
        <w:rPr>
          <w:rFonts w:eastAsia="Calibri"/>
          <w:sz w:val="28"/>
          <w:szCs w:val="28"/>
          <w:lang w:eastAsia="en-US"/>
        </w:rPr>
        <w:t>.</w:t>
      </w:r>
    </w:p>
    <w:p w14:paraId="3167AE8D" w14:textId="77777777" w:rsidR="0022207B" w:rsidRPr="00BA3E2B" w:rsidRDefault="0022207B" w:rsidP="004D2684">
      <w:pPr>
        <w:spacing w:line="276" w:lineRule="auto"/>
        <w:ind w:firstLine="709"/>
        <w:jc w:val="both"/>
        <w:rPr>
          <w:sz w:val="28"/>
          <w:szCs w:val="28"/>
        </w:rPr>
      </w:pPr>
      <w:r w:rsidRPr="00BA3E2B">
        <w:rPr>
          <w:sz w:val="28"/>
          <w:szCs w:val="28"/>
        </w:rPr>
        <w:t>Наибольшую долю в структуре дебиторской задолженности занимает задолженность:</w:t>
      </w:r>
    </w:p>
    <w:p w14:paraId="71A0375A" w14:textId="5A903AED" w:rsidR="00070EB3" w:rsidRPr="00BA3E2B" w:rsidRDefault="00070EB3" w:rsidP="004D2684">
      <w:pPr>
        <w:spacing w:line="276" w:lineRule="auto"/>
        <w:ind w:firstLine="709"/>
        <w:jc w:val="both"/>
        <w:rPr>
          <w:rFonts w:eastAsia="Calibri"/>
          <w:sz w:val="28"/>
          <w:szCs w:val="28"/>
          <w:lang w:eastAsia="en-US"/>
        </w:rPr>
      </w:pPr>
      <w:r w:rsidRPr="00BA3E2B">
        <w:rPr>
          <w:rFonts w:eastAsia="Calibri"/>
          <w:sz w:val="28"/>
          <w:szCs w:val="28"/>
          <w:lang w:eastAsia="en-US"/>
        </w:rPr>
        <w:t xml:space="preserve">- </w:t>
      </w:r>
      <w:r w:rsidR="002D2EAA" w:rsidRPr="00BA3E2B">
        <w:rPr>
          <w:rFonts w:eastAsia="Calibri"/>
          <w:sz w:val="28"/>
          <w:szCs w:val="28"/>
          <w:lang w:eastAsia="en-US"/>
        </w:rPr>
        <w:t>по поступлениям</w:t>
      </w:r>
      <w:r w:rsidR="000B0436" w:rsidRPr="00BA3E2B">
        <w:rPr>
          <w:rFonts w:eastAsia="Calibri"/>
          <w:sz w:val="28"/>
          <w:szCs w:val="28"/>
          <w:lang w:eastAsia="en-US"/>
        </w:rPr>
        <w:t xml:space="preserve"> от других бюджетов бюджетной системы</w:t>
      </w:r>
      <w:r w:rsidR="002D2EAA" w:rsidRPr="00BA3E2B">
        <w:rPr>
          <w:rFonts w:eastAsia="Calibri"/>
          <w:sz w:val="28"/>
          <w:szCs w:val="28"/>
          <w:lang w:eastAsia="en-US"/>
        </w:rPr>
        <w:t xml:space="preserve"> текущего характера </w:t>
      </w:r>
      <w:r w:rsidR="0022207B" w:rsidRPr="00BA3E2B">
        <w:rPr>
          <w:rFonts w:eastAsia="Calibri"/>
          <w:sz w:val="28"/>
          <w:szCs w:val="28"/>
          <w:lang w:eastAsia="en-US"/>
        </w:rPr>
        <w:t xml:space="preserve">в сумме </w:t>
      </w:r>
      <w:r w:rsidR="0036525F" w:rsidRPr="00BA3E2B">
        <w:rPr>
          <w:rFonts w:eastAsia="Calibri"/>
          <w:sz w:val="28"/>
          <w:szCs w:val="28"/>
          <w:lang w:eastAsia="en-US"/>
        </w:rPr>
        <w:t>132 031 044,5</w:t>
      </w:r>
      <w:r w:rsidR="0067635D" w:rsidRPr="00BA3E2B">
        <w:rPr>
          <w:rFonts w:eastAsia="Calibri"/>
          <w:sz w:val="28"/>
          <w:szCs w:val="28"/>
          <w:lang w:eastAsia="en-US"/>
        </w:rPr>
        <w:t xml:space="preserve"> </w:t>
      </w:r>
      <w:r w:rsidR="00242BDC" w:rsidRPr="00BA3E2B">
        <w:rPr>
          <w:rFonts w:eastAsia="Calibri"/>
          <w:sz w:val="28"/>
          <w:szCs w:val="28"/>
          <w:lang w:eastAsia="en-US"/>
        </w:rPr>
        <w:t>тыс.</w:t>
      </w:r>
      <w:r w:rsidR="0038533C" w:rsidRPr="00BA3E2B">
        <w:rPr>
          <w:rFonts w:eastAsia="Calibri"/>
          <w:sz w:val="28"/>
          <w:szCs w:val="28"/>
          <w:lang w:eastAsia="en-US"/>
        </w:rPr>
        <w:t xml:space="preserve"> </w:t>
      </w:r>
      <w:r w:rsidR="00116C12" w:rsidRPr="00BA3E2B">
        <w:rPr>
          <w:rFonts w:eastAsia="Calibri"/>
          <w:sz w:val="28"/>
          <w:szCs w:val="28"/>
          <w:lang w:eastAsia="en-US"/>
        </w:rPr>
        <w:t>рубл</w:t>
      </w:r>
      <w:r w:rsidR="0067635D" w:rsidRPr="00BA3E2B">
        <w:rPr>
          <w:rFonts w:eastAsia="Calibri"/>
          <w:sz w:val="28"/>
          <w:szCs w:val="28"/>
          <w:lang w:eastAsia="en-US"/>
        </w:rPr>
        <w:t>ей</w:t>
      </w:r>
      <w:r w:rsidR="008C55BE" w:rsidRPr="008C55BE">
        <w:rPr>
          <w:rFonts w:eastAsia="Calibri"/>
          <w:sz w:val="28"/>
          <w:szCs w:val="28"/>
          <w:lang w:eastAsia="en-US"/>
        </w:rPr>
        <w:t>, в том числе долгосрочная задолженность – 82 340 730,2 тыс. рублей</w:t>
      </w:r>
      <w:r w:rsidR="008C55BE">
        <w:rPr>
          <w:rFonts w:eastAsia="Calibri"/>
          <w:sz w:val="28"/>
          <w:szCs w:val="28"/>
          <w:lang w:eastAsia="en-US"/>
        </w:rPr>
        <w:t>,</w:t>
      </w:r>
      <w:r w:rsidR="00080D8F" w:rsidRPr="00BA3E2B">
        <w:rPr>
          <w:rFonts w:eastAsia="Calibri"/>
          <w:sz w:val="28"/>
          <w:szCs w:val="28"/>
          <w:lang w:eastAsia="en-US"/>
        </w:rPr>
        <w:t xml:space="preserve"> </w:t>
      </w:r>
      <w:r w:rsidR="00EE7348" w:rsidRPr="00BA3E2B">
        <w:rPr>
          <w:rFonts w:eastAsia="Calibri"/>
          <w:sz w:val="28"/>
          <w:szCs w:val="28"/>
          <w:lang w:eastAsia="en-US"/>
        </w:rPr>
        <w:t xml:space="preserve">и </w:t>
      </w:r>
      <w:r w:rsidR="00EE7348" w:rsidRPr="00BA3E2B">
        <w:rPr>
          <w:sz w:val="28"/>
          <w:szCs w:val="28"/>
        </w:rPr>
        <w:t xml:space="preserve">капитального характера в сумме </w:t>
      </w:r>
      <w:r w:rsidR="0036525F" w:rsidRPr="00BA3E2B">
        <w:rPr>
          <w:sz w:val="28"/>
          <w:szCs w:val="28"/>
        </w:rPr>
        <w:t>14 610 665,0</w:t>
      </w:r>
      <w:r w:rsidR="00DD4225" w:rsidRPr="00BA3E2B">
        <w:rPr>
          <w:sz w:val="28"/>
          <w:szCs w:val="28"/>
        </w:rPr>
        <w:t xml:space="preserve"> </w:t>
      </w:r>
      <w:r w:rsidR="00242BDC" w:rsidRPr="00BA3E2B">
        <w:rPr>
          <w:rFonts w:eastAsia="Calibri"/>
          <w:sz w:val="28"/>
          <w:szCs w:val="28"/>
          <w:lang w:eastAsia="en-US"/>
        </w:rPr>
        <w:t xml:space="preserve">тыс. </w:t>
      </w:r>
      <w:r w:rsidR="00EE7348" w:rsidRPr="00BA3E2B">
        <w:rPr>
          <w:sz w:val="28"/>
          <w:szCs w:val="28"/>
        </w:rPr>
        <w:t>рублей</w:t>
      </w:r>
      <w:r w:rsidR="00637E46">
        <w:rPr>
          <w:sz w:val="28"/>
          <w:szCs w:val="28"/>
        </w:rPr>
        <w:t>,</w:t>
      </w:r>
      <w:r w:rsidR="00637E46" w:rsidRPr="00637E46">
        <w:rPr>
          <w:rFonts w:eastAsia="Calibri"/>
          <w:sz w:val="28"/>
          <w:szCs w:val="28"/>
          <w:lang w:eastAsia="en-US"/>
        </w:rPr>
        <w:t xml:space="preserve"> </w:t>
      </w:r>
      <w:r w:rsidR="00637E46" w:rsidRPr="008C55BE">
        <w:rPr>
          <w:rFonts w:eastAsia="Calibri"/>
          <w:sz w:val="28"/>
          <w:szCs w:val="28"/>
          <w:lang w:eastAsia="en-US"/>
        </w:rPr>
        <w:t xml:space="preserve">в том числе долгосрочная задолженность – </w:t>
      </w:r>
      <w:r w:rsidR="00637E46">
        <w:rPr>
          <w:rFonts w:eastAsia="Calibri"/>
          <w:sz w:val="28"/>
          <w:szCs w:val="28"/>
          <w:lang w:eastAsia="en-US"/>
        </w:rPr>
        <w:t>7 304 814,5</w:t>
      </w:r>
      <w:r w:rsidR="00637E46" w:rsidRPr="008C55BE">
        <w:rPr>
          <w:rFonts w:eastAsia="Calibri"/>
          <w:sz w:val="28"/>
          <w:szCs w:val="28"/>
          <w:lang w:eastAsia="en-US"/>
        </w:rPr>
        <w:t xml:space="preserve"> тыс. рублей</w:t>
      </w:r>
      <w:r w:rsidR="00EE7348" w:rsidRPr="00BA3E2B">
        <w:rPr>
          <w:sz w:val="28"/>
          <w:szCs w:val="28"/>
        </w:rPr>
        <w:t xml:space="preserve"> </w:t>
      </w:r>
      <w:r w:rsidR="00080D8F" w:rsidRPr="00BA3E2B">
        <w:rPr>
          <w:rFonts w:eastAsia="Calibri"/>
          <w:sz w:val="28"/>
          <w:szCs w:val="28"/>
          <w:lang w:eastAsia="en-US"/>
        </w:rPr>
        <w:t xml:space="preserve">в связи с отражением в учете </w:t>
      </w:r>
      <w:r w:rsidR="005B38C9" w:rsidRPr="00BA3E2B">
        <w:rPr>
          <w:rFonts w:eastAsia="Calibri"/>
          <w:sz w:val="28"/>
          <w:szCs w:val="28"/>
          <w:lang w:eastAsia="en-US"/>
        </w:rPr>
        <w:t>межбюджетных трансфертов</w:t>
      </w:r>
      <w:r w:rsidR="00080D8F" w:rsidRPr="00BA3E2B">
        <w:rPr>
          <w:rFonts w:eastAsia="Calibri"/>
          <w:sz w:val="28"/>
          <w:szCs w:val="28"/>
          <w:lang w:eastAsia="en-US"/>
        </w:rPr>
        <w:t xml:space="preserve"> на плановый период согласно заключенным Соглашениям</w:t>
      </w:r>
      <w:r w:rsidR="00EE7348" w:rsidRPr="00BA3E2B">
        <w:rPr>
          <w:sz w:val="28"/>
          <w:szCs w:val="28"/>
        </w:rPr>
        <w:t xml:space="preserve"> по предоставлению межбюджетных трансфертов в</w:t>
      </w:r>
      <w:r w:rsidR="00DA010E" w:rsidRPr="00BA3E2B">
        <w:rPr>
          <w:sz w:val="28"/>
          <w:szCs w:val="28"/>
        </w:rPr>
        <w:t xml:space="preserve"> </w:t>
      </w:r>
      <w:r w:rsidR="00EE7348" w:rsidRPr="00BA3E2B">
        <w:rPr>
          <w:sz w:val="28"/>
          <w:szCs w:val="28"/>
        </w:rPr>
        <w:t>вид</w:t>
      </w:r>
      <w:r w:rsidR="00DA010E" w:rsidRPr="00BA3E2B">
        <w:rPr>
          <w:sz w:val="28"/>
          <w:szCs w:val="28"/>
        </w:rPr>
        <w:t>е</w:t>
      </w:r>
      <w:r w:rsidR="00EE7348" w:rsidRPr="00BA3E2B">
        <w:rPr>
          <w:sz w:val="28"/>
          <w:szCs w:val="28"/>
        </w:rPr>
        <w:t xml:space="preserve"> субсидии, субвенции и иных межбюджетных трансфертов с федеральными органами исполнительной власти;</w:t>
      </w:r>
    </w:p>
    <w:p w14:paraId="3BCC0A93" w14:textId="7419D88E" w:rsidR="000442E8" w:rsidRPr="00BA3E2B" w:rsidRDefault="000442E8" w:rsidP="004D2684">
      <w:pPr>
        <w:spacing w:line="276" w:lineRule="auto"/>
        <w:ind w:firstLine="709"/>
        <w:jc w:val="both"/>
        <w:rPr>
          <w:rStyle w:val="a6"/>
          <w:rFonts w:eastAsia="Calibri"/>
          <w:b w:val="0"/>
          <w:bCs w:val="0"/>
          <w:sz w:val="28"/>
          <w:szCs w:val="28"/>
          <w:lang w:eastAsia="en-US"/>
        </w:rPr>
      </w:pPr>
      <w:r w:rsidRPr="00BA3E2B">
        <w:rPr>
          <w:rStyle w:val="a6"/>
          <w:b w:val="0"/>
          <w:sz w:val="28"/>
          <w:szCs w:val="28"/>
        </w:rPr>
        <w:t xml:space="preserve">- по поступлениям текущего характера от бюджетных и автономных учреждений отражен остаток по субсидии на иные цели в сумме </w:t>
      </w:r>
      <w:r w:rsidR="007F2607" w:rsidRPr="00BA3E2B">
        <w:rPr>
          <w:rStyle w:val="a6"/>
          <w:b w:val="0"/>
          <w:sz w:val="28"/>
          <w:szCs w:val="28"/>
        </w:rPr>
        <w:t>574 421,1</w:t>
      </w:r>
      <w:r w:rsidRPr="00BA3E2B">
        <w:rPr>
          <w:rStyle w:val="a6"/>
          <w:b w:val="0"/>
          <w:sz w:val="28"/>
          <w:szCs w:val="28"/>
        </w:rPr>
        <w:t xml:space="preserve"> тыс. рублей;</w:t>
      </w:r>
    </w:p>
    <w:p w14:paraId="53A36404" w14:textId="6E4C77E4" w:rsidR="000442E8" w:rsidRPr="00BA3E2B" w:rsidRDefault="000442E8" w:rsidP="004D2684">
      <w:pPr>
        <w:spacing w:line="276" w:lineRule="auto"/>
        <w:ind w:firstLine="709"/>
        <w:jc w:val="both"/>
        <w:rPr>
          <w:rFonts w:eastAsia="Calibri"/>
          <w:bCs/>
          <w:sz w:val="28"/>
          <w:szCs w:val="28"/>
          <w:lang w:eastAsia="en-US"/>
        </w:rPr>
      </w:pPr>
      <w:r w:rsidRPr="00BA3E2B">
        <w:rPr>
          <w:sz w:val="28"/>
          <w:szCs w:val="28"/>
          <w:shd w:val="clear" w:color="auto" w:fill="FFFFFF"/>
        </w:rPr>
        <w:t xml:space="preserve">- по прочим доходам от сумм принудительного изъятия в сумме </w:t>
      </w:r>
      <w:r w:rsidR="001930CB" w:rsidRPr="00BA3E2B">
        <w:rPr>
          <w:sz w:val="28"/>
          <w:szCs w:val="28"/>
          <w:shd w:val="clear" w:color="auto" w:fill="FFFFFF"/>
        </w:rPr>
        <w:t>343 695,1</w:t>
      </w:r>
      <w:r w:rsidRPr="00BA3E2B">
        <w:rPr>
          <w:sz w:val="28"/>
          <w:szCs w:val="28"/>
          <w:shd w:val="clear" w:color="auto" w:fill="FFFFFF"/>
        </w:rPr>
        <w:t xml:space="preserve"> тыс. рублей, в том числе по Департаменту обеспечения деятельности мировых судей Забайкальского края в сумме </w:t>
      </w:r>
      <w:r w:rsidR="001930CB" w:rsidRPr="00BA3E2B">
        <w:rPr>
          <w:sz w:val="28"/>
          <w:szCs w:val="28"/>
          <w:shd w:val="clear" w:color="auto" w:fill="FFFFFF"/>
        </w:rPr>
        <w:t>324 511,9</w:t>
      </w:r>
      <w:r w:rsidRPr="00BA3E2B">
        <w:rPr>
          <w:sz w:val="28"/>
          <w:szCs w:val="28"/>
          <w:shd w:val="clear" w:color="auto" w:fill="FFFFFF"/>
        </w:rPr>
        <w:t xml:space="preserve"> тыс. рублей отражены не оплаченные административные штрафы, вынесенные </w:t>
      </w:r>
      <w:r w:rsidRPr="00BA3E2B">
        <w:rPr>
          <w:rFonts w:eastAsia="Calibri"/>
          <w:bCs/>
          <w:sz w:val="28"/>
          <w:szCs w:val="28"/>
          <w:lang w:eastAsia="en-US"/>
        </w:rPr>
        <w:t>мировыми судьями в 202</w:t>
      </w:r>
      <w:r w:rsidR="001930CB" w:rsidRPr="00BA3E2B">
        <w:rPr>
          <w:rFonts w:eastAsia="Calibri"/>
          <w:bCs/>
          <w:sz w:val="28"/>
          <w:szCs w:val="28"/>
          <w:lang w:eastAsia="en-US"/>
        </w:rPr>
        <w:t>4</w:t>
      </w:r>
      <w:r w:rsidRPr="00BA3E2B">
        <w:rPr>
          <w:rFonts w:eastAsia="Calibri"/>
          <w:bCs/>
          <w:sz w:val="28"/>
          <w:szCs w:val="28"/>
          <w:lang w:eastAsia="en-US"/>
        </w:rPr>
        <w:t xml:space="preserve"> году;</w:t>
      </w:r>
    </w:p>
    <w:p w14:paraId="2A78799F" w14:textId="4A37C7CB" w:rsidR="00422DAF" w:rsidRPr="00BA3E2B" w:rsidRDefault="00EE7348" w:rsidP="004D2684">
      <w:pPr>
        <w:spacing w:line="276" w:lineRule="auto"/>
        <w:ind w:firstLine="709"/>
        <w:jc w:val="both"/>
        <w:rPr>
          <w:rStyle w:val="a6"/>
          <w:b w:val="0"/>
          <w:sz w:val="28"/>
          <w:szCs w:val="28"/>
        </w:rPr>
      </w:pPr>
      <w:r w:rsidRPr="00BA3E2B">
        <w:rPr>
          <w:sz w:val="28"/>
          <w:szCs w:val="28"/>
        </w:rPr>
        <w:t>-</w:t>
      </w:r>
      <w:r w:rsidR="00FE618A" w:rsidRPr="00BA3E2B">
        <w:rPr>
          <w:sz w:val="28"/>
          <w:szCs w:val="28"/>
        </w:rPr>
        <w:t xml:space="preserve"> </w:t>
      </w:r>
      <w:r w:rsidR="00C92C06" w:rsidRPr="00BA3E2B">
        <w:rPr>
          <w:sz w:val="28"/>
          <w:szCs w:val="28"/>
        </w:rPr>
        <w:t xml:space="preserve">по авансам </w:t>
      </w:r>
      <w:r w:rsidR="00FE618A" w:rsidRPr="00BA3E2B">
        <w:rPr>
          <w:rStyle w:val="a6"/>
          <w:b w:val="0"/>
          <w:sz w:val="28"/>
          <w:szCs w:val="28"/>
        </w:rPr>
        <w:t>на приобретение основных средств</w:t>
      </w:r>
      <w:r w:rsidR="00FE618A" w:rsidRPr="00BA3E2B">
        <w:rPr>
          <w:rFonts w:eastAsia="Calibri"/>
          <w:sz w:val="28"/>
          <w:szCs w:val="28"/>
          <w:lang w:eastAsia="en-US"/>
        </w:rPr>
        <w:t xml:space="preserve"> </w:t>
      </w:r>
      <w:r w:rsidR="00802FBF" w:rsidRPr="00BA3E2B">
        <w:rPr>
          <w:rFonts w:eastAsia="Calibri"/>
          <w:sz w:val="28"/>
          <w:szCs w:val="28"/>
          <w:lang w:eastAsia="en-US"/>
        </w:rPr>
        <w:t xml:space="preserve">в сумме </w:t>
      </w:r>
      <w:r w:rsidR="00735257" w:rsidRPr="00BA3E2B">
        <w:rPr>
          <w:rStyle w:val="a6"/>
          <w:b w:val="0"/>
          <w:sz w:val="28"/>
          <w:szCs w:val="28"/>
        </w:rPr>
        <w:t>12 817 377,3</w:t>
      </w:r>
      <w:r w:rsidR="006E17CF" w:rsidRPr="00BA3E2B">
        <w:rPr>
          <w:rStyle w:val="a6"/>
          <w:b w:val="0"/>
          <w:sz w:val="28"/>
          <w:szCs w:val="28"/>
        </w:rPr>
        <w:t xml:space="preserve"> </w:t>
      </w:r>
      <w:r w:rsidR="006E17CF" w:rsidRPr="00BA3E2B">
        <w:rPr>
          <w:rFonts w:eastAsia="Calibri"/>
          <w:sz w:val="28"/>
          <w:szCs w:val="28"/>
          <w:lang w:eastAsia="en-US"/>
        </w:rPr>
        <w:t xml:space="preserve">тыс. </w:t>
      </w:r>
      <w:r w:rsidR="007E7AC1" w:rsidRPr="00BA3E2B">
        <w:rPr>
          <w:rStyle w:val="a6"/>
          <w:b w:val="0"/>
          <w:sz w:val="28"/>
          <w:szCs w:val="28"/>
        </w:rPr>
        <w:t>рубл</w:t>
      </w:r>
      <w:r w:rsidR="00D00E8D" w:rsidRPr="00BA3E2B">
        <w:rPr>
          <w:rStyle w:val="a6"/>
          <w:b w:val="0"/>
          <w:sz w:val="28"/>
          <w:szCs w:val="28"/>
        </w:rPr>
        <w:t>ей</w:t>
      </w:r>
      <w:r w:rsidR="002E00D0" w:rsidRPr="00BA3E2B">
        <w:rPr>
          <w:rStyle w:val="a6"/>
          <w:b w:val="0"/>
          <w:sz w:val="28"/>
          <w:szCs w:val="28"/>
        </w:rPr>
        <w:t xml:space="preserve">, в том числе по </w:t>
      </w:r>
      <w:r w:rsidR="000860FB" w:rsidRPr="00BA3E2B">
        <w:rPr>
          <w:rStyle w:val="a6"/>
          <w:b w:val="0"/>
          <w:sz w:val="28"/>
          <w:szCs w:val="28"/>
        </w:rPr>
        <w:t>Министерств</w:t>
      </w:r>
      <w:r w:rsidR="002E00D0" w:rsidRPr="00BA3E2B">
        <w:rPr>
          <w:rStyle w:val="a6"/>
          <w:b w:val="0"/>
          <w:sz w:val="28"/>
          <w:szCs w:val="28"/>
        </w:rPr>
        <w:t>у</w:t>
      </w:r>
      <w:r w:rsidR="000860FB" w:rsidRPr="00BA3E2B">
        <w:rPr>
          <w:rStyle w:val="a6"/>
          <w:b w:val="0"/>
          <w:sz w:val="28"/>
          <w:szCs w:val="28"/>
        </w:rPr>
        <w:t xml:space="preserve"> строительства, дорожного хозяйства и транспорта Забайкальского края </w:t>
      </w:r>
      <w:r w:rsidR="00A56284" w:rsidRPr="00BA3E2B">
        <w:rPr>
          <w:rStyle w:val="a6"/>
          <w:b w:val="0"/>
          <w:sz w:val="28"/>
          <w:szCs w:val="28"/>
        </w:rPr>
        <w:t>в сумме</w:t>
      </w:r>
      <w:r w:rsidR="001D5A4C" w:rsidRPr="00BA3E2B">
        <w:rPr>
          <w:rStyle w:val="a6"/>
          <w:b w:val="0"/>
          <w:sz w:val="28"/>
          <w:szCs w:val="28"/>
        </w:rPr>
        <w:t xml:space="preserve"> </w:t>
      </w:r>
      <w:r w:rsidR="00BD5CC1" w:rsidRPr="00BA3E2B">
        <w:rPr>
          <w:rStyle w:val="a6"/>
          <w:b w:val="0"/>
          <w:sz w:val="28"/>
          <w:szCs w:val="28"/>
        </w:rPr>
        <w:t>6 056 599,8</w:t>
      </w:r>
      <w:r w:rsidR="001D5A4C" w:rsidRPr="00BA3E2B">
        <w:rPr>
          <w:rStyle w:val="a6"/>
          <w:b w:val="0"/>
          <w:sz w:val="28"/>
          <w:szCs w:val="28"/>
        </w:rPr>
        <w:t xml:space="preserve"> тыс.</w:t>
      </w:r>
      <w:r w:rsidR="00AF78B2" w:rsidRPr="00BA3E2B">
        <w:rPr>
          <w:rStyle w:val="a6"/>
          <w:b w:val="0"/>
          <w:sz w:val="28"/>
          <w:szCs w:val="28"/>
        </w:rPr>
        <w:t xml:space="preserve"> </w:t>
      </w:r>
      <w:r w:rsidR="000860FB" w:rsidRPr="00BA3E2B">
        <w:rPr>
          <w:rStyle w:val="a6"/>
          <w:b w:val="0"/>
          <w:sz w:val="28"/>
          <w:szCs w:val="28"/>
        </w:rPr>
        <w:t>рубл</w:t>
      </w:r>
      <w:r w:rsidR="00AF78B2" w:rsidRPr="00BA3E2B">
        <w:rPr>
          <w:rStyle w:val="a6"/>
          <w:b w:val="0"/>
          <w:sz w:val="28"/>
          <w:szCs w:val="28"/>
        </w:rPr>
        <w:t>ей</w:t>
      </w:r>
      <w:r w:rsidR="004D7559" w:rsidRPr="00BA3E2B">
        <w:rPr>
          <w:rStyle w:val="a6"/>
          <w:b w:val="0"/>
          <w:sz w:val="28"/>
          <w:szCs w:val="28"/>
        </w:rPr>
        <w:t xml:space="preserve"> </w:t>
      </w:r>
      <w:r w:rsidR="002E00D0" w:rsidRPr="00BA3E2B">
        <w:rPr>
          <w:rStyle w:val="a6"/>
          <w:b w:val="0"/>
          <w:sz w:val="28"/>
          <w:szCs w:val="28"/>
        </w:rPr>
        <w:t>отражено:</w:t>
      </w:r>
      <w:r w:rsidR="004D7559" w:rsidRPr="00BA3E2B">
        <w:rPr>
          <w:rStyle w:val="a6"/>
          <w:b w:val="0"/>
          <w:sz w:val="28"/>
          <w:szCs w:val="28"/>
        </w:rPr>
        <w:t xml:space="preserve"> </w:t>
      </w:r>
      <w:r w:rsidR="00D74754" w:rsidRPr="00BA3E2B">
        <w:rPr>
          <w:rStyle w:val="a6"/>
          <w:b w:val="0"/>
          <w:sz w:val="28"/>
          <w:szCs w:val="28"/>
        </w:rPr>
        <w:t>строительство объектов «</w:t>
      </w:r>
      <w:r w:rsidR="009E28BD" w:rsidRPr="00BA3E2B">
        <w:rPr>
          <w:rStyle w:val="a6"/>
          <w:b w:val="0"/>
          <w:sz w:val="28"/>
          <w:szCs w:val="28"/>
        </w:rPr>
        <w:t>Краевая детская клиническая больница в г.</w:t>
      </w:r>
      <w:r w:rsidR="001676F7" w:rsidRPr="00BA3E2B">
        <w:rPr>
          <w:rStyle w:val="a6"/>
          <w:b w:val="0"/>
          <w:sz w:val="28"/>
          <w:szCs w:val="28"/>
        </w:rPr>
        <w:t xml:space="preserve"> </w:t>
      </w:r>
      <w:r w:rsidR="009E28BD" w:rsidRPr="00BA3E2B">
        <w:rPr>
          <w:rStyle w:val="a6"/>
          <w:b w:val="0"/>
          <w:sz w:val="28"/>
          <w:szCs w:val="28"/>
        </w:rPr>
        <w:t>Чит</w:t>
      </w:r>
      <w:r w:rsidR="001676F7" w:rsidRPr="00BA3E2B">
        <w:rPr>
          <w:rStyle w:val="a6"/>
          <w:b w:val="0"/>
          <w:sz w:val="28"/>
          <w:szCs w:val="28"/>
        </w:rPr>
        <w:t>а</w:t>
      </w:r>
      <w:r w:rsidR="00D74754" w:rsidRPr="00BA3E2B">
        <w:rPr>
          <w:rStyle w:val="a6"/>
          <w:b w:val="0"/>
          <w:sz w:val="28"/>
          <w:szCs w:val="28"/>
        </w:rPr>
        <w:t>»,</w:t>
      </w:r>
      <w:r w:rsidR="009E28BD" w:rsidRPr="00BA3E2B">
        <w:rPr>
          <w:rStyle w:val="a6"/>
          <w:b w:val="0"/>
          <w:sz w:val="28"/>
          <w:szCs w:val="28"/>
        </w:rPr>
        <w:t xml:space="preserve"> </w:t>
      </w:r>
      <w:r w:rsidR="00D74754" w:rsidRPr="00BA3E2B">
        <w:rPr>
          <w:rStyle w:val="a6"/>
          <w:b w:val="0"/>
          <w:sz w:val="28"/>
          <w:szCs w:val="28"/>
        </w:rPr>
        <w:t>строительство многоквар</w:t>
      </w:r>
      <w:r w:rsidR="00F664E0" w:rsidRPr="00BA3E2B">
        <w:rPr>
          <w:rStyle w:val="a6"/>
          <w:b w:val="0"/>
          <w:sz w:val="28"/>
          <w:szCs w:val="28"/>
        </w:rPr>
        <w:t>тирн</w:t>
      </w:r>
      <w:r w:rsidR="00D74754" w:rsidRPr="00BA3E2B">
        <w:rPr>
          <w:rStyle w:val="a6"/>
          <w:b w:val="0"/>
          <w:sz w:val="28"/>
          <w:szCs w:val="28"/>
        </w:rPr>
        <w:t>ого жилого дома переселение из аварийного жилищного фонда, строительство многоквартирных жилых домов для детей-</w:t>
      </w:r>
      <w:r w:rsidR="00D74754" w:rsidRPr="00BA3E2B">
        <w:rPr>
          <w:rStyle w:val="a6"/>
          <w:b w:val="0"/>
          <w:sz w:val="28"/>
          <w:szCs w:val="28"/>
        </w:rPr>
        <w:lastRenderedPageBreak/>
        <w:t>сирот, строительство станций водоподготовки из артезианских скважин,</w:t>
      </w:r>
      <w:r w:rsidR="001F638B" w:rsidRPr="00BA3E2B">
        <w:rPr>
          <w:rStyle w:val="a6"/>
          <w:b w:val="0"/>
          <w:sz w:val="28"/>
          <w:szCs w:val="28"/>
        </w:rPr>
        <w:t xml:space="preserve"> строительство детских садов, </w:t>
      </w:r>
      <w:r w:rsidR="001915AE" w:rsidRPr="00BA3E2B">
        <w:rPr>
          <w:rStyle w:val="a6"/>
          <w:b w:val="0"/>
          <w:sz w:val="28"/>
          <w:szCs w:val="28"/>
        </w:rPr>
        <w:t xml:space="preserve">реконструкция очистных сооружений, </w:t>
      </w:r>
      <w:r w:rsidR="00031647" w:rsidRPr="00BA3E2B">
        <w:rPr>
          <w:rStyle w:val="a6"/>
          <w:b w:val="0"/>
          <w:sz w:val="28"/>
          <w:szCs w:val="28"/>
        </w:rPr>
        <w:t>аванс в соответствии с условиями концессионного соглашения,</w:t>
      </w:r>
      <w:r w:rsidR="00F757F4" w:rsidRPr="00BA3E2B">
        <w:t xml:space="preserve"> </w:t>
      </w:r>
      <w:r w:rsidR="004E05ED" w:rsidRPr="00BA3E2B">
        <w:rPr>
          <w:rStyle w:val="a6"/>
          <w:b w:val="0"/>
          <w:sz w:val="28"/>
          <w:szCs w:val="28"/>
        </w:rPr>
        <w:t>р</w:t>
      </w:r>
      <w:r w:rsidR="00F757F4" w:rsidRPr="00BA3E2B">
        <w:rPr>
          <w:rStyle w:val="a6"/>
          <w:b w:val="0"/>
          <w:sz w:val="28"/>
          <w:szCs w:val="28"/>
        </w:rPr>
        <w:t xml:space="preserve">еконструкция аэропортового комплекса с. Чара, </w:t>
      </w:r>
      <w:r w:rsidR="00D74754" w:rsidRPr="00BA3E2B">
        <w:rPr>
          <w:rStyle w:val="a6"/>
          <w:b w:val="0"/>
          <w:sz w:val="28"/>
          <w:szCs w:val="28"/>
        </w:rPr>
        <w:t xml:space="preserve"> </w:t>
      </w:r>
      <w:r w:rsidR="00610EBC" w:rsidRPr="00BA3E2B">
        <w:rPr>
          <w:rStyle w:val="a6"/>
          <w:b w:val="0"/>
          <w:sz w:val="28"/>
          <w:szCs w:val="28"/>
        </w:rPr>
        <w:t>р</w:t>
      </w:r>
      <w:r w:rsidR="003B2656" w:rsidRPr="00BA3E2B">
        <w:rPr>
          <w:rStyle w:val="a6"/>
          <w:b w:val="0"/>
          <w:sz w:val="28"/>
          <w:szCs w:val="28"/>
        </w:rPr>
        <w:t>еконструкция здания ГУК «</w:t>
      </w:r>
      <w:r w:rsidR="00260ED4" w:rsidRPr="00BA3E2B">
        <w:rPr>
          <w:rStyle w:val="a6"/>
          <w:b w:val="0"/>
          <w:sz w:val="28"/>
          <w:szCs w:val="28"/>
        </w:rPr>
        <w:t>Забайкальский государственный театр кукол «Тридевятое царство»</w:t>
      </w:r>
      <w:r w:rsidR="003B2656" w:rsidRPr="00BA3E2B">
        <w:rPr>
          <w:rStyle w:val="a6"/>
          <w:b w:val="0"/>
          <w:sz w:val="28"/>
          <w:szCs w:val="28"/>
        </w:rPr>
        <w:t>»</w:t>
      </w:r>
      <w:r w:rsidR="001915AE" w:rsidRPr="00BA3E2B">
        <w:rPr>
          <w:rStyle w:val="a6"/>
          <w:b w:val="0"/>
          <w:sz w:val="28"/>
          <w:szCs w:val="28"/>
        </w:rPr>
        <w:t>;</w:t>
      </w:r>
      <w:r w:rsidR="00717C7F" w:rsidRPr="00BA3E2B">
        <w:rPr>
          <w:rStyle w:val="a6"/>
          <w:b w:val="0"/>
          <w:sz w:val="28"/>
          <w:szCs w:val="28"/>
        </w:rPr>
        <w:t xml:space="preserve"> </w:t>
      </w:r>
      <w:r w:rsidR="006D1E45" w:rsidRPr="00BA3E2B">
        <w:rPr>
          <w:rStyle w:val="a6"/>
          <w:b w:val="0"/>
          <w:sz w:val="28"/>
          <w:szCs w:val="28"/>
        </w:rPr>
        <w:t xml:space="preserve">по Министерству образования и науки Забайкальского края в сумме 5 933 990,7 тыс. рублей </w:t>
      </w:r>
      <w:r w:rsidR="00637E46">
        <w:rPr>
          <w:rStyle w:val="a6"/>
          <w:b w:val="0"/>
          <w:sz w:val="28"/>
          <w:szCs w:val="28"/>
        </w:rPr>
        <w:t xml:space="preserve">- </w:t>
      </w:r>
      <w:r w:rsidR="00973092" w:rsidRPr="00BA3E2B">
        <w:t xml:space="preserve"> </w:t>
      </w:r>
      <w:r w:rsidR="00973092" w:rsidRPr="00BA3E2B">
        <w:rPr>
          <w:rStyle w:val="a6"/>
          <w:b w:val="0"/>
          <w:sz w:val="28"/>
          <w:szCs w:val="28"/>
        </w:rPr>
        <w:t>строительство школ по концессионным соглашениям.</w:t>
      </w:r>
    </w:p>
    <w:p w14:paraId="79E2C1AF" w14:textId="0218B8E1" w:rsidR="005F4400" w:rsidRPr="00BA3E2B" w:rsidRDefault="00FE618A" w:rsidP="004D2684">
      <w:pPr>
        <w:spacing w:line="276" w:lineRule="auto"/>
        <w:ind w:firstLine="709"/>
        <w:jc w:val="both"/>
        <w:rPr>
          <w:sz w:val="28"/>
          <w:szCs w:val="28"/>
          <w:shd w:val="clear" w:color="auto" w:fill="FFFFFF"/>
        </w:rPr>
      </w:pPr>
      <w:r w:rsidRPr="00BA3E2B">
        <w:rPr>
          <w:color w:val="000000"/>
          <w:sz w:val="28"/>
          <w:szCs w:val="28"/>
        </w:rPr>
        <w:t xml:space="preserve">- </w:t>
      </w:r>
      <w:r w:rsidR="00D20CA7" w:rsidRPr="00BA3E2B">
        <w:rPr>
          <w:color w:val="000000"/>
          <w:sz w:val="28"/>
          <w:szCs w:val="28"/>
        </w:rPr>
        <w:t xml:space="preserve">по </w:t>
      </w:r>
      <w:r w:rsidR="00AE0BAA" w:rsidRPr="00BA3E2B">
        <w:rPr>
          <w:color w:val="000000"/>
          <w:sz w:val="28"/>
          <w:szCs w:val="28"/>
        </w:rPr>
        <w:t>авансовым</w:t>
      </w:r>
      <w:r w:rsidR="0003116B" w:rsidRPr="00BA3E2B">
        <w:rPr>
          <w:color w:val="000000"/>
          <w:sz w:val="28"/>
          <w:szCs w:val="28"/>
        </w:rPr>
        <w:t xml:space="preserve"> безвозмездным перечислениям</w:t>
      </w:r>
      <w:r w:rsidR="00D20CA7" w:rsidRPr="00BA3E2B">
        <w:rPr>
          <w:color w:val="000000"/>
          <w:sz w:val="28"/>
          <w:szCs w:val="28"/>
        </w:rPr>
        <w:t xml:space="preserve"> текущего характера </w:t>
      </w:r>
      <w:r w:rsidR="00D252D2" w:rsidRPr="00BA3E2B">
        <w:rPr>
          <w:color w:val="000000"/>
          <w:sz w:val="28"/>
          <w:szCs w:val="28"/>
        </w:rPr>
        <w:t xml:space="preserve">иным </w:t>
      </w:r>
      <w:r w:rsidR="0003116B" w:rsidRPr="00BA3E2B">
        <w:rPr>
          <w:color w:val="000000"/>
          <w:sz w:val="28"/>
          <w:szCs w:val="28"/>
        </w:rPr>
        <w:t>не</w:t>
      </w:r>
      <w:r w:rsidR="00D252D2" w:rsidRPr="00BA3E2B">
        <w:rPr>
          <w:color w:val="000000"/>
          <w:sz w:val="28"/>
          <w:szCs w:val="28"/>
        </w:rPr>
        <w:t xml:space="preserve">финансовым организациям (за исключением </w:t>
      </w:r>
      <w:r w:rsidR="0003116B" w:rsidRPr="00BA3E2B">
        <w:rPr>
          <w:color w:val="000000"/>
          <w:sz w:val="28"/>
          <w:szCs w:val="28"/>
        </w:rPr>
        <w:t>не</w:t>
      </w:r>
      <w:r w:rsidR="00D252D2" w:rsidRPr="00BA3E2B">
        <w:rPr>
          <w:color w:val="000000"/>
          <w:sz w:val="28"/>
          <w:szCs w:val="28"/>
        </w:rPr>
        <w:t xml:space="preserve">финансовых организаций государственного сектора) на производство </w:t>
      </w:r>
      <w:r w:rsidRPr="00BA3E2B">
        <w:rPr>
          <w:color w:val="000000"/>
          <w:sz w:val="28"/>
          <w:szCs w:val="28"/>
        </w:rPr>
        <w:t xml:space="preserve">в сумме </w:t>
      </w:r>
      <w:r w:rsidR="00644019" w:rsidRPr="00BA3E2B">
        <w:rPr>
          <w:color w:val="000000"/>
          <w:sz w:val="28"/>
          <w:szCs w:val="28"/>
        </w:rPr>
        <w:t>9 626 017,5</w:t>
      </w:r>
      <w:r w:rsidR="005A5124" w:rsidRPr="00BA3E2B">
        <w:rPr>
          <w:color w:val="000000"/>
          <w:sz w:val="28"/>
          <w:szCs w:val="28"/>
        </w:rPr>
        <w:t xml:space="preserve"> </w:t>
      </w:r>
      <w:r w:rsidR="0003116B" w:rsidRPr="00BA3E2B">
        <w:rPr>
          <w:color w:val="000000"/>
          <w:sz w:val="28"/>
          <w:szCs w:val="28"/>
        </w:rPr>
        <w:t>тыс.</w:t>
      </w:r>
      <w:r w:rsidR="002E5632" w:rsidRPr="00BA3E2B">
        <w:rPr>
          <w:color w:val="000000"/>
          <w:sz w:val="28"/>
          <w:szCs w:val="28"/>
        </w:rPr>
        <w:t xml:space="preserve"> рублей</w:t>
      </w:r>
      <w:r w:rsidR="002E00D0" w:rsidRPr="00BA3E2B">
        <w:rPr>
          <w:color w:val="000000"/>
          <w:sz w:val="28"/>
          <w:szCs w:val="28"/>
        </w:rPr>
        <w:t xml:space="preserve">, в том числе </w:t>
      </w:r>
      <w:r w:rsidR="00BE79A3" w:rsidRPr="00BA3E2B">
        <w:rPr>
          <w:color w:val="000000"/>
          <w:sz w:val="28"/>
          <w:szCs w:val="28"/>
        </w:rPr>
        <w:t xml:space="preserve">по </w:t>
      </w:r>
      <w:r w:rsidR="00BE79A3" w:rsidRPr="00BA3E2B">
        <w:rPr>
          <w:rStyle w:val="a6"/>
          <w:b w:val="0"/>
          <w:sz w:val="28"/>
          <w:szCs w:val="28"/>
        </w:rPr>
        <w:t xml:space="preserve">Министерству строительства, дорожного хозяйства и транспорта Забайкальского </w:t>
      </w:r>
      <w:r w:rsidR="00BE79A3" w:rsidRPr="00BA3E2B">
        <w:rPr>
          <w:bCs/>
          <w:color w:val="000000"/>
          <w:sz w:val="28"/>
          <w:szCs w:val="28"/>
        </w:rPr>
        <w:t xml:space="preserve">края в сумме </w:t>
      </w:r>
      <w:r w:rsidR="00261F8B" w:rsidRPr="00BA3E2B">
        <w:rPr>
          <w:bCs/>
          <w:color w:val="000000"/>
          <w:sz w:val="28"/>
          <w:szCs w:val="28"/>
        </w:rPr>
        <w:t>3 367 049,4</w:t>
      </w:r>
      <w:r w:rsidR="00BE79A3" w:rsidRPr="00BA3E2B">
        <w:rPr>
          <w:bCs/>
          <w:color w:val="000000"/>
          <w:sz w:val="28"/>
          <w:szCs w:val="28"/>
        </w:rPr>
        <w:t xml:space="preserve"> тыс. рублей</w:t>
      </w:r>
      <w:r w:rsidR="005D3D6F" w:rsidRPr="00BA3E2B">
        <w:rPr>
          <w:bCs/>
          <w:color w:val="000000"/>
          <w:sz w:val="28"/>
          <w:szCs w:val="28"/>
        </w:rPr>
        <w:t>, из которых 2 278 577,0 тыс. рублей</w:t>
      </w:r>
      <w:r w:rsidR="00395757" w:rsidRPr="00BA3E2B">
        <w:rPr>
          <w:bCs/>
          <w:color w:val="000000"/>
          <w:sz w:val="28"/>
          <w:szCs w:val="28"/>
        </w:rPr>
        <w:t xml:space="preserve">  отражены расходы на </w:t>
      </w:r>
      <w:r w:rsidR="00395757" w:rsidRPr="00BA3E2B">
        <w:rPr>
          <w:color w:val="000000"/>
          <w:sz w:val="28"/>
          <w:szCs w:val="28"/>
        </w:rPr>
        <w:t xml:space="preserve">реализацию проекта </w:t>
      </w:r>
      <w:r w:rsidR="000B757C" w:rsidRPr="00BA3E2B">
        <w:rPr>
          <w:color w:val="000000"/>
          <w:sz w:val="28"/>
          <w:szCs w:val="28"/>
        </w:rPr>
        <w:t>«</w:t>
      </w:r>
      <w:r w:rsidR="00395757" w:rsidRPr="00BA3E2B">
        <w:rPr>
          <w:color w:val="000000"/>
          <w:sz w:val="28"/>
          <w:szCs w:val="28"/>
        </w:rPr>
        <w:t>Строительство микрорайона «Романовский» (технологическое присоединение к сетям водоснабжения и водоотведения, электроснабжения и теплоснабжения)</w:t>
      </w:r>
      <w:r w:rsidR="00BE79A3" w:rsidRPr="00BA3E2B">
        <w:rPr>
          <w:rStyle w:val="a6"/>
          <w:b w:val="0"/>
          <w:sz w:val="28"/>
          <w:szCs w:val="28"/>
        </w:rPr>
        <w:t>,</w:t>
      </w:r>
      <w:r w:rsidR="002E00D0" w:rsidRPr="00BA3E2B">
        <w:rPr>
          <w:sz w:val="28"/>
          <w:szCs w:val="28"/>
        </w:rPr>
        <w:t xml:space="preserve"> </w:t>
      </w:r>
      <w:r w:rsidR="005F4400" w:rsidRPr="00BA3E2B">
        <w:rPr>
          <w:sz w:val="28"/>
          <w:szCs w:val="28"/>
          <w:shd w:val="clear" w:color="auto" w:fill="FFFFFF"/>
        </w:rPr>
        <w:t>М</w:t>
      </w:r>
      <w:r w:rsidR="002E00D0" w:rsidRPr="00BA3E2B">
        <w:rPr>
          <w:sz w:val="28"/>
          <w:szCs w:val="28"/>
          <w:shd w:val="clear" w:color="auto" w:fill="FFFFFF"/>
        </w:rPr>
        <w:t>инистерству</w:t>
      </w:r>
      <w:r w:rsidR="005F4400" w:rsidRPr="00BA3E2B">
        <w:rPr>
          <w:sz w:val="28"/>
          <w:szCs w:val="28"/>
          <w:shd w:val="clear" w:color="auto" w:fill="FFFFFF"/>
        </w:rPr>
        <w:t xml:space="preserve"> жилищно-коммунального хозяйства, энергетики, цифровизации и связи Забайкальского края в сумме </w:t>
      </w:r>
      <w:r w:rsidR="00E43BF1" w:rsidRPr="00BA3E2B">
        <w:rPr>
          <w:sz w:val="28"/>
          <w:szCs w:val="28"/>
          <w:shd w:val="clear" w:color="auto" w:fill="FFFFFF"/>
        </w:rPr>
        <w:t>3 990 746,8</w:t>
      </w:r>
      <w:r w:rsidR="005F4400" w:rsidRPr="00BA3E2B">
        <w:rPr>
          <w:sz w:val="28"/>
          <w:szCs w:val="28"/>
          <w:shd w:val="clear" w:color="auto" w:fill="FFFFFF"/>
        </w:rPr>
        <w:t xml:space="preserve"> тыс. рублей</w:t>
      </w:r>
      <w:r w:rsidR="002E00D0" w:rsidRPr="00BA3E2B">
        <w:rPr>
          <w:sz w:val="28"/>
          <w:szCs w:val="28"/>
          <w:shd w:val="clear" w:color="auto" w:fill="FFFFFF"/>
        </w:rPr>
        <w:t xml:space="preserve"> отражены </w:t>
      </w:r>
      <w:r w:rsidR="005D11AE" w:rsidRPr="00BA3E2B">
        <w:rPr>
          <w:sz w:val="28"/>
          <w:szCs w:val="28"/>
          <w:shd w:val="clear" w:color="auto" w:fill="FFFFFF"/>
        </w:rPr>
        <w:t>субсидии  юридическим лицам в виде финансового обеспечения, перечисленные в конце декабря 2024 года</w:t>
      </w:r>
      <w:r w:rsidR="005F4400" w:rsidRPr="00BA3E2B">
        <w:rPr>
          <w:sz w:val="28"/>
          <w:szCs w:val="28"/>
          <w:shd w:val="clear" w:color="auto" w:fill="FFFFFF"/>
        </w:rPr>
        <w:t xml:space="preserve"> </w:t>
      </w:r>
      <w:r w:rsidR="005D11AE" w:rsidRPr="00BA3E2B">
        <w:rPr>
          <w:sz w:val="28"/>
          <w:szCs w:val="28"/>
          <w:shd w:val="clear" w:color="auto" w:fill="FFFFFF"/>
        </w:rPr>
        <w:t>на основании Соглашений, отчет по которым предоставляется до 1 апреля 2025 года.</w:t>
      </w:r>
    </w:p>
    <w:p w14:paraId="06E12FDA" w14:textId="097945EA" w:rsidR="006C2336" w:rsidRPr="00BA3E2B" w:rsidRDefault="00BE0DD9" w:rsidP="004D2684">
      <w:pPr>
        <w:spacing w:line="276" w:lineRule="auto"/>
        <w:ind w:firstLine="709"/>
        <w:jc w:val="both"/>
        <w:rPr>
          <w:rFonts w:eastAsia="Calibri"/>
          <w:bCs/>
          <w:sz w:val="28"/>
          <w:szCs w:val="28"/>
          <w:lang w:eastAsia="en-US"/>
        </w:rPr>
      </w:pPr>
      <w:r w:rsidRPr="00BA3E2B">
        <w:rPr>
          <w:rFonts w:eastAsia="Calibri"/>
          <w:bCs/>
          <w:sz w:val="28"/>
          <w:szCs w:val="28"/>
          <w:lang w:eastAsia="en-US"/>
        </w:rPr>
        <w:t xml:space="preserve">Основное </w:t>
      </w:r>
      <w:r w:rsidR="001872E3" w:rsidRPr="00BA3E2B">
        <w:rPr>
          <w:rFonts w:eastAsia="Calibri"/>
          <w:bCs/>
          <w:sz w:val="28"/>
          <w:szCs w:val="28"/>
          <w:lang w:eastAsia="en-US"/>
        </w:rPr>
        <w:t>увеличение</w:t>
      </w:r>
      <w:r w:rsidRPr="00BA3E2B">
        <w:rPr>
          <w:rFonts w:eastAsia="Calibri"/>
          <w:bCs/>
          <w:sz w:val="28"/>
          <w:szCs w:val="28"/>
          <w:lang w:eastAsia="en-US"/>
        </w:rPr>
        <w:t xml:space="preserve"> просроченной дебиторской задолженности </w:t>
      </w:r>
      <w:r w:rsidR="00034426" w:rsidRPr="00BA3E2B">
        <w:rPr>
          <w:rFonts w:eastAsia="Calibri"/>
          <w:bCs/>
          <w:sz w:val="28"/>
          <w:szCs w:val="28"/>
          <w:lang w:eastAsia="en-US"/>
        </w:rPr>
        <w:t xml:space="preserve">в сумме </w:t>
      </w:r>
      <w:r w:rsidR="00A139AC" w:rsidRPr="00BA3E2B">
        <w:rPr>
          <w:rFonts w:eastAsia="Calibri"/>
          <w:bCs/>
          <w:sz w:val="28"/>
          <w:szCs w:val="28"/>
          <w:lang w:eastAsia="en-US"/>
        </w:rPr>
        <w:t xml:space="preserve">329 822,1 </w:t>
      </w:r>
      <w:r w:rsidR="00BD7230" w:rsidRPr="00BA3E2B">
        <w:rPr>
          <w:rFonts w:eastAsia="Calibri"/>
          <w:bCs/>
          <w:sz w:val="28"/>
          <w:szCs w:val="28"/>
          <w:lang w:eastAsia="en-US"/>
        </w:rPr>
        <w:t>тыс.</w:t>
      </w:r>
      <w:r w:rsidR="00034426" w:rsidRPr="00BA3E2B">
        <w:rPr>
          <w:rFonts w:eastAsia="Calibri"/>
          <w:bCs/>
          <w:sz w:val="28"/>
          <w:szCs w:val="28"/>
          <w:lang w:eastAsia="en-US"/>
        </w:rPr>
        <w:t xml:space="preserve"> рублей </w:t>
      </w:r>
      <w:r w:rsidR="00CC6231" w:rsidRPr="00BA3E2B">
        <w:rPr>
          <w:rFonts w:eastAsia="Calibri"/>
          <w:bCs/>
          <w:sz w:val="28"/>
          <w:szCs w:val="28"/>
          <w:lang w:eastAsia="en-US"/>
        </w:rPr>
        <w:t xml:space="preserve">сложилось </w:t>
      </w:r>
      <w:r w:rsidR="00BA40C6" w:rsidRPr="00BA3E2B">
        <w:rPr>
          <w:rFonts w:eastAsia="Calibri"/>
          <w:bCs/>
          <w:sz w:val="28"/>
          <w:szCs w:val="28"/>
          <w:lang w:eastAsia="en-US"/>
        </w:rPr>
        <w:t xml:space="preserve">за счет </w:t>
      </w:r>
      <w:r w:rsidR="009A52C9" w:rsidRPr="00BA3E2B">
        <w:rPr>
          <w:rFonts w:eastAsia="Calibri"/>
          <w:bCs/>
          <w:sz w:val="28"/>
          <w:szCs w:val="28"/>
          <w:lang w:eastAsia="en-US"/>
        </w:rPr>
        <w:t xml:space="preserve">сумм </w:t>
      </w:r>
      <w:r w:rsidR="00693AED" w:rsidRPr="00BA3E2B">
        <w:rPr>
          <w:rFonts w:eastAsia="Calibri"/>
          <w:bCs/>
          <w:sz w:val="28"/>
          <w:szCs w:val="28"/>
          <w:lang w:eastAsia="en-US"/>
        </w:rPr>
        <w:t>авансовых платежей, перечисленных Департаментом</w:t>
      </w:r>
      <w:r w:rsidR="006455D6" w:rsidRPr="00BA3E2B">
        <w:t xml:space="preserve"> </w:t>
      </w:r>
      <w:r w:rsidR="006455D6" w:rsidRPr="00BA3E2B">
        <w:rPr>
          <w:rFonts w:eastAsia="Calibri"/>
          <w:bCs/>
          <w:sz w:val="28"/>
          <w:szCs w:val="28"/>
          <w:lang w:eastAsia="en-US"/>
        </w:rPr>
        <w:t>государственного имущества и земельных отношений Забайкальского края</w:t>
      </w:r>
      <w:r w:rsidR="00693AED" w:rsidRPr="00BA3E2B">
        <w:rPr>
          <w:rFonts w:eastAsia="Calibri"/>
          <w:bCs/>
          <w:sz w:val="28"/>
          <w:szCs w:val="28"/>
          <w:lang w:eastAsia="en-US"/>
        </w:rPr>
        <w:t xml:space="preserve"> в соответствии с Соглашениями о предоставлении из бюджета Забайкальского края субсидии автономной некоммерческой организации «Своих не бросаем» на реализацию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r w:rsidR="001E0111">
        <w:rPr>
          <w:rFonts w:eastAsia="Calibri"/>
          <w:bCs/>
          <w:sz w:val="28"/>
          <w:szCs w:val="28"/>
          <w:lang w:eastAsia="en-US"/>
        </w:rPr>
        <w:t xml:space="preserve">. </w:t>
      </w:r>
    </w:p>
    <w:p w14:paraId="1BA4ED62" w14:textId="5751E927" w:rsidR="006C540C" w:rsidRPr="00BA3E2B" w:rsidRDefault="006C540C" w:rsidP="004D2684">
      <w:pPr>
        <w:spacing w:line="276" w:lineRule="auto"/>
        <w:ind w:firstLine="709"/>
        <w:jc w:val="both"/>
        <w:rPr>
          <w:rFonts w:eastAsia="Calibri"/>
          <w:bCs/>
          <w:sz w:val="28"/>
          <w:szCs w:val="28"/>
          <w:lang w:eastAsia="en-US"/>
        </w:rPr>
      </w:pPr>
      <w:r w:rsidRPr="00BA3E2B">
        <w:rPr>
          <w:rFonts w:eastAsia="Calibri"/>
          <w:bCs/>
          <w:sz w:val="28"/>
          <w:szCs w:val="28"/>
          <w:lang w:eastAsia="en-US"/>
        </w:rPr>
        <w:t xml:space="preserve">Основное уменьшение просроченной дебиторской задолженности в сумме 507 247,4 тыс. рублей сложилось </w:t>
      </w:r>
      <w:r w:rsidR="00CC21F8" w:rsidRPr="00BA3E2B">
        <w:rPr>
          <w:rFonts w:eastAsia="Calibri"/>
          <w:bCs/>
          <w:sz w:val="28"/>
          <w:szCs w:val="28"/>
          <w:lang w:eastAsia="en-US"/>
        </w:rPr>
        <w:t>по Департаменту по обеспечению деятельности мировых судей Забайкальского края  за счет</w:t>
      </w:r>
      <w:r w:rsidR="00F44570" w:rsidRPr="00BA3E2B">
        <w:t xml:space="preserve"> </w:t>
      </w:r>
      <w:r w:rsidR="00F44570" w:rsidRPr="00BA3E2B">
        <w:rPr>
          <w:rFonts w:eastAsia="Calibri"/>
          <w:bCs/>
          <w:sz w:val="28"/>
          <w:szCs w:val="28"/>
          <w:lang w:eastAsia="en-US"/>
        </w:rPr>
        <w:t>списания сомнительной задолженности на «забалансовый счет» административных штрафов, наложенных мировыми судьями на организации</w:t>
      </w:r>
      <w:r w:rsidR="00507BAA">
        <w:rPr>
          <w:rFonts w:eastAsia="Calibri"/>
          <w:bCs/>
          <w:sz w:val="28"/>
          <w:szCs w:val="28"/>
          <w:lang w:eastAsia="en-US"/>
        </w:rPr>
        <w:t xml:space="preserve"> за 2020-2023 годы</w:t>
      </w:r>
      <w:r w:rsidR="00F44570" w:rsidRPr="00BA3E2B">
        <w:rPr>
          <w:rFonts w:eastAsia="Calibri"/>
          <w:bCs/>
          <w:sz w:val="28"/>
          <w:szCs w:val="28"/>
          <w:lang w:eastAsia="en-US"/>
        </w:rPr>
        <w:t xml:space="preserve">, находящиеся в стадии ликвидации </w:t>
      </w:r>
      <w:r w:rsidR="00F3225B">
        <w:rPr>
          <w:rFonts w:eastAsia="Calibri"/>
          <w:bCs/>
          <w:sz w:val="28"/>
          <w:szCs w:val="28"/>
          <w:lang w:eastAsia="en-US"/>
        </w:rPr>
        <w:t xml:space="preserve">и </w:t>
      </w:r>
      <w:r w:rsidR="00F44570" w:rsidRPr="00BA3E2B">
        <w:rPr>
          <w:rFonts w:eastAsia="Calibri"/>
          <w:bCs/>
          <w:sz w:val="28"/>
          <w:szCs w:val="28"/>
          <w:lang w:eastAsia="en-US"/>
        </w:rPr>
        <w:t>по истечению срока давности.</w:t>
      </w:r>
    </w:p>
    <w:p w14:paraId="0E4E1A7B" w14:textId="77777777" w:rsidR="00100BF9" w:rsidRPr="00BA3E2B" w:rsidRDefault="008B2F02" w:rsidP="004D2684">
      <w:pPr>
        <w:spacing w:line="276" w:lineRule="auto"/>
        <w:ind w:firstLine="709"/>
        <w:jc w:val="both"/>
        <w:rPr>
          <w:rFonts w:eastAsia="Calibri"/>
          <w:bCs/>
          <w:sz w:val="28"/>
          <w:szCs w:val="28"/>
          <w:lang w:eastAsia="en-US"/>
        </w:rPr>
      </w:pPr>
      <w:r w:rsidRPr="00BA3E2B">
        <w:rPr>
          <w:rFonts w:eastAsia="Calibri"/>
          <w:bCs/>
          <w:sz w:val="28"/>
          <w:szCs w:val="28"/>
          <w:lang w:eastAsia="en-US"/>
        </w:rPr>
        <w:t xml:space="preserve">Долгосрочная дебиторская задолженность </w:t>
      </w:r>
      <w:r w:rsidR="000442E8" w:rsidRPr="00BA3E2B">
        <w:rPr>
          <w:rFonts w:eastAsia="Calibri"/>
          <w:bCs/>
          <w:sz w:val="28"/>
          <w:szCs w:val="28"/>
          <w:lang w:eastAsia="en-US"/>
        </w:rPr>
        <w:t xml:space="preserve">по расходам </w:t>
      </w:r>
      <w:r w:rsidR="00EA2032" w:rsidRPr="00BA3E2B">
        <w:rPr>
          <w:rFonts w:eastAsia="Calibri"/>
          <w:bCs/>
          <w:sz w:val="28"/>
          <w:szCs w:val="28"/>
          <w:lang w:eastAsia="en-US"/>
        </w:rPr>
        <w:t xml:space="preserve">сложилась в </w:t>
      </w:r>
      <w:r w:rsidRPr="00BA3E2B">
        <w:rPr>
          <w:rFonts w:eastAsia="Calibri"/>
          <w:bCs/>
          <w:sz w:val="28"/>
          <w:szCs w:val="28"/>
          <w:lang w:eastAsia="en-US"/>
        </w:rPr>
        <w:t>объеме</w:t>
      </w:r>
      <w:r w:rsidR="00EA2032" w:rsidRPr="00BA3E2B">
        <w:rPr>
          <w:rFonts w:eastAsia="Calibri"/>
          <w:bCs/>
          <w:sz w:val="28"/>
          <w:szCs w:val="28"/>
          <w:lang w:eastAsia="en-US"/>
        </w:rPr>
        <w:t xml:space="preserve"> 6 118 193,8 тыс. рублей, в том числе</w:t>
      </w:r>
      <w:r w:rsidR="00100BF9" w:rsidRPr="00BA3E2B">
        <w:rPr>
          <w:rFonts w:eastAsia="Calibri"/>
          <w:bCs/>
          <w:sz w:val="28"/>
          <w:szCs w:val="28"/>
          <w:lang w:eastAsia="en-US"/>
        </w:rPr>
        <w:t>:</w:t>
      </w:r>
    </w:p>
    <w:p w14:paraId="3692A169" w14:textId="50B900AE" w:rsidR="00100BF9" w:rsidRPr="00BA3E2B" w:rsidRDefault="00100BF9" w:rsidP="004D2684">
      <w:pPr>
        <w:spacing w:line="276" w:lineRule="auto"/>
        <w:ind w:firstLine="709"/>
        <w:jc w:val="both"/>
        <w:rPr>
          <w:rFonts w:eastAsia="Calibri"/>
          <w:sz w:val="28"/>
          <w:szCs w:val="28"/>
          <w:lang w:eastAsia="en-US"/>
        </w:rPr>
      </w:pPr>
      <w:r w:rsidRPr="00BA3E2B">
        <w:rPr>
          <w:rFonts w:eastAsia="Calibri"/>
          <w:bCs/>
          <w:sz w:val="28"/>
          <w:szCs w:val="28"/>
          <w:lang w:eastAsia="en-US"/>
        </w:rPr>
        <w:lastRenderedPageBreak/>
        <w:t>-</w:t>
      </w:r>
      <w:bookmarkStart w:id="1" w:name="_Hlk193799127"/>
      <w:r w:rsidR="008B2F02" w:rsidRPr="00BA3E2B">
        <w:rPr>
          <w:rFonts w:eastAsia="Calibri"/>
          <w:bCs/>
          <w:sz w:val="28"/>
          <w:szCs w:val="28"/>
          <w:lang w:eastAsia="en-US"/>
        </w:rPr>
        <w:t>Министерств</w:t>
      </w:r>
      <w:r w:rsidR="00637E46">
        <w:rPr>
          <w:rFonts w:eastAsia="Calibri"/>
          <w:bCs/>
          <w:sz w:val="28"/>
          <w:szCs w:val="28"/>
          <w:lang w:eastAsia="en-US"/>
        </w:rPr>
        <w:t>о</w:t>
      </w:r>
      <w:r w:rsidR="008B2F02" w:rsidRPr="00BA3E2B">
        <w:rPr>
          <w:rFonts w:eastAsia="Calibri"/>
          <w:bCs/>
          <w:sz w:val="28"/>
          <w:szCs w:val="28"/>
          <w:lang w:eastAsia="en-US"/>
        </w:rPr>
        <w:t xml:space="preserve"> образования и науки Забайкальского края</w:t>
      </w:r>
      <w:r w:rsidR="00F42D0C" w:rsidRPr="00BA3E2B">
        <w:rPr>
          <w:rFonts w:eastAsia="Calibri"/>
          <w:bCs/>
          <w:sz w:val="28"/>
          <w:szCs w:val="28"/>
          <w:lang w:eastAsia="en-US"/>
        </w:rPr>
        <w:t xml:space="preserve"> в сумме 5 933 990,7 тыс. рублей</w:t>
      </w:r>
      <w:r w:rsidR="00EB17D1" w:rsidRPr="00BA3E2B">
        <w:rPr>
          <w:rFonts w:eastAsia="Calibri"/>
          <w:bCs/>
          <w:sz w:val="28"/>
          <w:szCs w:val="28"/>
          <w:lang w:eastAsia="en-US"/>
        </w:rPr>
        <w:t xml:space="preserve"> </w:t>
      </w:r>
      <w:bookmarkEnd w:id="1"/>
      <w:r w:rsidR="00EB17D1" w:rsidRPr="00BA3E2B">
        <w:rPr>
          <w:rFonts w:eastAsia="Calibri"/>
          <w:bCs/>
          <w:sz w:val="28"/>
          <w:szCs w:val="28"/>
          <w:lang w:eastAsia="en-US"/>
        </w:rPr>
        <w:t>по заключенн</w:t>
      </w:r>
      <w:r w:rsidR="00D30C09" w:rsidRPr="00BA3E2B">
        <w:rPr>
          <w:rFonts w:eastAsia="Calibri"/>
          <w:bCs/>
          <w:sz w:val="28"/>
          <w:szCs w:val="28"/>
          <w:lang w:eastAsia="en-US"/>
        </w:rPr>
        <w:t>ым</w:t>
      </w:r>
      <w:r w:rsidR="00EB17D1" w:rsidRPr="00BA3E2B">
        <w:rPr>
          <w:rFonts w:eastAsia="Calibri"/>
          <w:bCs/>
          <w:sz w:val="28"/>
          <w:szCs w:val="28"/>
          <w:lang w:eastAsia="en-US"/>
        </w:rPr>
        <w:t xml:space="preserve"> </w:t>
      </w:r>
      <w:r w:rsidR="00D30C09" w:rsidRPr="00BA3E2B">
        <w:rPr>
          <w:rFonts w:eastAsia="Calibri"/>
          <w:bCs/>
          <w:sz w:val="28"/>
          <w:szCs w:val="28"/>
          <w:lang w:eastAsia="en-US"/>
        </w:rPr>
        <w:t>концессионн</w:t>
      </w:r>
      <w:r w:rsidR="00637E46">
        <w:rPr>
          <w:rFonts w:eastAsia="Calibri"/>
          <w:bCs/>
          <w:sz w:val="28"/>
          <w:szCs w:val="28"/>
          <w:lang w:eastAsia="en-US"/>
        </w:rPr>
        <w:t>ы</w:t>
      </w:r>
      <w:r w:rsidR="00D30C09" w:rsidRPr="00BA3E2B">
        <w:rPr>
          <w:rFonts w:eastAsia="Calibri"/>
          <w:bCs/>
          <w:sz w:val="28"/>
          <w:szCs w:val="28"/>
          <w:lang w:eastAsia="en-US"/>
        </w:rPr>
        <w:t>м</w:t>
      </w:r>
      <w:r w:rsidR="00EB17D1" w:rsidRPr="00BA3E2B">
        <w:rPr>
          <w:rFonts w:eastAsia="Calibri"/>
          <w:bCs/>
          <w:sz w:val="28"/>
          <w:szCs w:val="28"/>
          <w:lang w:eastAsia="en-US"/>
        </w:rPr>
        <w:t xml:space="preserve"> </w:t>
      </w:r>
      <w:r w:rsidR="00D30C09" w:rsidRPr="00BA3E2B">
        <w:rPr>
          <w:rFonts w:eastAsia="Calibri"/>
          <w:bCs/>
          <w:sz w:val="28"/>
          <w:szCs w:val="28"/>
          <w:lang w:eastAsia="en-US"/>
        </w:rPr>
        <w:t>соглашени</w:t>
      </w:r>
      <w:r w:rsidR="00637E46">
        <w:rPr>
          <w:rFonts w:eastAsia="Calibri"/>
          <w:bCs/>
          <w:sz w:val="28"/>
          <w:szCs w:val="28"/>
          <w:lang w:eastAsia="en-US"/>
        </w:rPr>
        <w:t>я</w:t>
      </w:r>
      <w:r w:rsidR="00D30C09" w:rsidRPr="00BA3E2B">
        <w:rPr>
          <w:rFonts w:eastAsia="Calibri"/>
          <w:bCs/>
          <w:sz w:val="28"/>
          <w:szCs w:val="28"/>
          <w:lang w:eastAsia="en-US"/>
        </w:rPr>
        <w:t>м</w:t>
      </w:r>
      <w:r w:rsidR="00637E46">
        <w:rPr>
          <w:rFonts w:eastAsia="Calibri"/>
          <w:bCs/>
          <w:sz w:val="28"/>
          <w:szCs w:val="28"/>
          <w:lang w:eastAsia="en-US"/>
        </w:rPr>
        <w:t xml:space="preserve"> на строительство школ </w:t>
      </w:r>
      <w:bookmarkStart w:id="2" w:name="_GoBack"/>
      <w:bookmarkEnd w:id="2"/>
      <w:r w:rsidR="00637E46" w:rsidRPr="00EB65AD">
        <w:rPr>
          <w:rFonts w:eastAsia="Calibri"/>
          <w:bCs/>
          <w:sz w:val="28"/>
          <w:szCs w:val="28"/>
          <w:lang w:eastAsia="en-US"/>
        </w:rPr>
        <w:t>со сроком исполнения</w:t>
      </w:r>
      <w:r w:rsidR="00EB65AD" w:rsidRPr="00EB65AD">
        <w:rPr>
          <w:rFonts w:eastAsia="Calibri"/>
          <w:bCs/>
          <w:sz w:val="28"/>
          <w:szCs w:val="28"/>
          <w:lang w:eastAsia="en-US"/>
        </w:rPr>
        <w:t xml:space="preserve"> 2025 год</w:t>
      </w:r>
      <w:r w:rsidR="00637E46" w:rsidRPr="00EB65AD">
        <w:rPr>
          <w:rFonts w:eastAsia="Calibri"/>
          <w:bCs/>
          <w:sz w:val="28"/>
          <w:szCs w:val="28"/>
          <w:lang w:eastAsia="en-US"/>
        </w:rPr>
        <w:t>;</w:t>
      </w:r>
      <w:r w:rsidR="001C1C2A" w:rsidRPr="00BA3E2B">
        <w:rPr>
          <w:rFonts w:eastAsia="Calibri"/>
          <w:sz w:val="28"/>
          <w:szCs w:val="28"/>
          <w:lang w:eastAsia="en-US"/>
        </w:rPr>
        <w:t xml:space="preserve"> </w:t>
      </w:r>
    </w:p>
    <w:p w14:paraId="7645422B" w14:textId="1793751E" w:rsidR="008B2F02" w:rsidRPr="00BA3E2B" w:rsidRDefault="00100BF9" w:rsidP="004D2684">
      <w:pPr>
        <w:spacing w:line="276" w:lineRule="auto"/>
        <w:ind w:firstLine="709"/>
        <w:jc w:val="both"/>
        <w:rPr>
          <w:rFonts w:eastAsia="Calibri"/>
          <w:bCs/>
          <w:sz w:val="28"/>
          <w:szCs w:val="28"/>
          <w:lang w:eastAsia="en-US"/>
        </w:rPr>
      </w:pPr>
      <w:r w:rsidRPr="00BA3E2B">
        <w:rPr>
          <w:rFonts w:eastAsia="Calibri"/>
          <w:sz w:val="28"/>
          <w:szCs w:val="28"/>
          <w:lang w:eastAsia="en-US"/>
        </w:rPr>
        <w:t>-</w:t>
      </w:r>
      <w:r w:rsidR="00296390" w:rsidRPr="00BA3E2B">
        <w:rPr>
          <w:rFonts w:eastAsia="Calibri"/>
          <w:sz w:val="28"/>
          <w:szCs w:val="28"/>
          <w:lang w:eastAsia="en-US"/>
        </w:rPr>
        <w:t>Министерств</w:t>
      </w:r>
      <w:r w:rsidR="00637E46">
        <w:rPr>
          <w:rFonts w:eastAsia="Calibri"/>
          <w:sz w:val="28"/>
          <w:szCs w:val="28"/>
          <w:lang w:eastAsia="en-US"/>
        </w:rPr>
        <w:t>о</w:t>
      </w:r>
      <w:r w:rsidR="00296390" w:rsidRPr="00BA3E2B">
        <w:rPr>
          <w:rFonts w:eastAsia="Calibri"/>
          <w:sz w:val="28"/>
          <w:szCs w:val="28"/>
          <w:lang w:eastAsia="en-US"/>
        </w:rPr>
        <w:t xml:space="preserve"> культуры Забайкальского края в сумме 176 203,1 тыс. рублей </w:t>
      </w:r>
      <w:r w:rsidR="004C6CA7" w:rsidRPr="00BA3E2B">
        <w:rPr>
          <w:rFonts w:eastAsia="Calibri"/>
          <w:sz w:val="28"/>
          <w:szCs w:val="28"/>
          <w:lang w:eastAsia="en-US"/>
        </w:rPr>
        <w:t xml:space="preserve">по выплате капитального гранта </w:t>
      </w:r>
      <w:r w:rsidR="00637E46" w:rsidRPr="00BA3E2B">
        <w:rPr>
          <w:rFonts w:eastAsia="Calibri"/>
          <w:sz w:val="28"/>
          <w:szCs w:val="28"/>
          <w:lang w:eastAsia="en-US"/>
        </w:rPr>
        <w:t>концессионер</w:t>
      </w:r>
      <w:r w:rsidR="00637E46">
        <w:rPr>
          <w:rFonts w:eastAsia="Calibri"/>
          <w:sz w:val="28"/>
          <w:szCs w:val="28"/>
          <w:lang w:eastAsia="en-US"/>
        </w:rPr>
        <w:t>у</w:t>
      </w:r>
      <w:r w:rsidR="00637E46" w:rsidRPr="00BA3E2B">
        <w:rPr>
          <w:rFonts w:eastAsia="Calibri"/>
          <w:sz w:val="28"/>
          <w:szCs w:val="28"/>
          <w:lang w:eastAsia="en-US"/>
        </w:rPr>
        <w:t xml:space="preserve"> </w:t>
      </w:r>
      <w:r w:rsidR="004C6CA7" w:rsidRPr="00BA3E2B">
        <w:rPr>
          <w:rFonts w:eastAsia="Calibri"/>
          <w:sz w:val="28"/>
          <w:szCs w:val="28"/>
          <w:lang w:eastAsia="en-US"/>
        </w:rPr>
        <w:t>- финансировани</w:t>
      </w:r>
      <w:r w:rsidR="00637E46">
        <w:rPr>
          <w:rFonts w:eastAsia="Calibri"/>
          <w:sz w:val="28"/>
          <w:szCs w:val="28"/>
          <w:lang w:eastAsia="en-US"/>
        </w:rPr>
        <w:t>е</w:t>
      </w:r>
      <w:r w:rsidR="004C6CA7" w:rsidRPr="00BA3E2B">
        <w:rPr>
          <w:rFonts w:eastAsia="Calibri"/>
          <w:sz w:val="28"/>
          <w:szCs w:val="28"/>
          <w:lang w:eastAsia="en-US"/>
        </w:rPr>
        <w:t xml:space="preserve"> части расходов на создание объектов в форме бюджетных инвестиций.</w:t>
      </w:r>
      <w:r w:rsidR="00AA7E38" w:rsidRPr="00BA3E2B">
        <w:rPr>
          <w:rFonts w:eastAsia="Calibri"/>
          <w:sz w:val="28"/>
          <w:szCs w:val="28"/>
          <w:lang w:eastAsia="en-US"/>
        </w:rPr>
        <w:t xml:space="preserve"> Срок </w:t>
      </w:r>
      <w:r w:rsidR="00637E46">
        <w:rPr>
          <w:rFonts w:eastAsia="Calibri"/>
          <w:sz w:val="28"/>
          <w:szCs w:val="28"/>
          <w:lang w:eastAsia="en-US"/>
        </w:rPr>
        <w:t>исполнения</w:t>
      </w:r>
      <w:r w:rsidR="00AA7E38" w:rsidRPr="00BA3E2B">
        <w:rPr>
          <w:rFonts w:eastAsia="Calibri"/>
          <w:sz w:val="28"/>
          <w:szCs w:val="28"/>
          <w:lang w:eastAsia="en-US"/>
        </w:rPr>
        <w:t xml:space="preserve"> в 2026-2027 годах.</w:t>
      </w:r>
    </w:p>
    <w:p w14:paraId="517A9A0C" w14:textId="77777777" w:rsidR="00FD3843" w:rsidRPr="00BA3E2B" w:rsidRDefault="00FD3843" w:rsidP="008339FD">
      <w:pPr>
        <w:spacing w:line="276" w:lineRule="auto"/>
        <w:jc w:val="center"/>
        <w:rPr>
          <w:rFonts w:eastAsia="Calibri"/>
          <w:bCs/>
          <w:sz w:val="28"/>
          <w:szCs w:val="28"/>
          <w:lang w:eastAsia="en-US"/>
        </w:rPr>
      </w:pPr>
    </w:p>
    <w:p w14:paraId="4D4122F1" w14:textId="77777777" w:rsidR="00FD3843" w:rsidRPr="00BA3E2B" w:rsidRDefault="00FD3843" w:rsidP="00FD3843">
      <w:pPr>
        <w:jc w:val="center"/>
        <w:rPr>
          <w:rFonts w:eastAsia="Calibri"/>
          <w:bCs/>
          <w:sz w:val="28"/>
          <w:szCs w:val="28"/>
          <w:lang w:eastAsia="en-US"/>
        </w:rPr>
      </w:pPr>
      <w:r w:rsidRPr="00BA3E2B">
        <w:rPr>
          <w:rFonts w:eastAsia="Calibri"/>
          <w:bCs/>
          <w:sz w:val="28"/>
          <w:szCs w:val="28"/>
          <w:lang w:eastAsia="en-US"/>
        </w:rPr>
        <w:t>Расшифровка показателей операций по сегментам</w:t>
      </w:r>
    </w:p>
    <w:p w14:paraId="56E65C54" w14:textId="77777777" w:rsidR="00FD3843" w:rsidRPr="00BA3E2B" w:rsidRDefault="00FD3843" w:rsidP="00FD3843">
      <w:pPr>
        <w:pStyle w:val="21"/>
        <w:widowControl w:val="0"/>
        <w:spacing w:before="0" w:beforeAutospacing="0" w:after="0" w:afterAutospacing="0" w:line="276" w:lineRule="auto"/>
        <w:jc w:val="center"/>
        <w:rPr>
          <w:rFonts w:eastAsia="Calibri"/>
          <w:bCs/>
          <w:sz w:val="28"/>
          <w:szCs w:val="28"/>
          <w:lang w:eastAsia="en-US"/>
        </w:rPr>
      </w:pPr>
      <w:r w:rsidRPr="00BA3E2B">
        <w:rPr>
          <w:rFonts w:eastAsia="Calibri"/>
          <w:bCs/>
          <w:sz w:val="28"/>
          <w:szCs w:val="28"/>
          <w:lang w:eastAsia="en-US"/>
        </w:rPr>
        <w:t>дебиторской задолженности</w:t>
      </w:r>
    </w:p>
    <w:p w14:paraId="5E70E81E" w14:textId="77777777" w:rsidR="00FD3843" w:rsidRPr="00BA3E2B" w:rsidRDefault="00FD3843" w:rsidP="00FD3843">
      <w:pPr>
        <w:pStyle w:val="21"/>
        <w:widowControl w:val="0"/>
        <w:spacing w:before="0" w:beforeAutospacing="0" w:after="0" w:afterAutospacing="0" w:line="276" w:lineRule="auto"/>
        <w:ind w:firstLine="709"/>
        <w:jc w:val="right"/>
        <w:rPr>
          <w:rFonts w:eastAsia="Calibri"/>
          <w:lang w:eastAsia="en-US"/>
        </w:rPr>
      </w:pPr>
      <w:r w:rsidRPr="00BA3E2B">
        <w:rPr>
          <w:rFonts w:eastAsia="Calibri"/>
          <w:lang w:eastAsia="en-US"/>
        </w:rPr>
        <w:t>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2838"/>
        <w:gridCol w:w="2836"/>
        <w:gridCol w:w="2693"/>
      </w:tblGrid>
      <w:tr w:rsidR="00FD3843" w:rsidRPr="00BA3E2B" w14:paraId="4356D136" w14:textId="77777777" w:rsidTr="00C54C06">
        <w:trPr>
          <w:trHeight w:val="103"/>
        </w:trPr>
        <w:tc>
          <w:tcPr>
            <w:tcW w:w="1522" w:type="dxa"/>
            <w:vMerge w:val="restart"/>
            <w:shd w:val="clear" w:color="auto" w:fill="auto"/>
            <w:vAlign w:val="center"/>
            <w:hideMark/>
          </w:tcPr>
          <w:p w14:paraId="2C85AC6E" w14:textId="77777777" w:rsidR="00FD3843" w:rsidRPr="00BA3E2B" w:rsidRDefault="00FD3843" w:rsidP="000D24B9">
            <w:pPr>
              <w:jc w:val="center"/>
              <w:rPr>
                <w:bCs/>
                <w:color w:val="000000"/>
              </w:rPr>
            </w:pPr>
            <w:bookmarkStart w:id="3" w:name="OLE_LINK1"/>
            <w:r w:rsidRPr="00BA3E2B">
              <w:rPr>
                <w:bCs/>
                <w:color w:val="000000"/>
              </w:rPr>
              <w:t>Код счета</w:t>
            </w:r>
            <w:r w:rsidRPr="00BA3E2B">
              <w:rPr>
                <w:bCs/>
                <w:color w:val="000000"/>
              </w:rPr>
              <w:br/>
              <w:t>бюджетного учета</w:t>
            </w:r>
            <w:r w:rsidRPr="00BA3E2B">
              <w:rPr>
                <w:bCs/>
              </w:rPr>
              <w:t> </w:t>
            </w:r>
          </w:p>
        </w:tc>
        <w:tc>
          <w:tcPr>
            <w:tcW w:w="8367" w:type="dxa"/>
            <w:gridSpan w:val="3"/>
            <w:shd w:val="clear" w:color="auto" w:fill="auto"/>
            <w:noWrap/>
            <w:vAlign w:val="center"/>
            <w:hideMark/>
          </w:tcPr>
          <w:p w14:paraId="1F34B029" w14:textId="77777777" w:rsidR="00FD3843" w:rsidRPr="00BA3E2B" w:rsidRDefault="00FD3843" w:rsidP="000D24B9">
            <w:pPr>
              <w:jc w:val="center"/>
              <w:rPr>
                <w:bCs/>
                <w:color w:val="000000"/>
              </w:rPr>
            </w:pPr>
            <w:r w:rsidRPr="00BA3E2B">
              <w:rPr>
                <w:bCs/>
                <w:color w:val="000000"/>
              </w:rPr>
              <w:t>Показатели операций по сегментам</w:t>
            </w:r>
          </w:p>
        </w:tc>
      </w:tr>
      <w:tr w:rsidR="00FD3843" w:rsidRPr="00BA3E2B" w14:paraId="0CD759AE" w14:textId="77777777" w:rsidTr="00C54C06">
        <w:trPr>
          <w:trHeight w:val="789"/>
        </w:trPr>
        <w:tc>
          <w:tcPr>
            <w:tcW w:w="1522" w:type="dxa"/>
            <w:vMerge/>
            <w:vAlign w:val="center"/>
            <w:hideMark/>
          </w:tcPr>
          <w:p w14:paraId="74A4E6EC" w14:textId="77777777" w:rsidR="00FD3843" w:rsidRPr="00BA3E2B" w:rsidRDefault="00FD3843" w:rsidP="000D24B9">
            <w:pPr>
              <w:jc w:val="center"/>
              <w:rPr>
                <w:bCs/>
                <w:color w:val="000000"/>
              </w:rPr>
            </w:pPr>
          </w:p>
        </w:tc>
        <w:tc>
          <w:tcPr>
            <w:tcW w:w="2838" w:type="dxa"/>
            <w:shd w:val="clear" w:color="auto" w:fill="auto"/>
            <w:vAlign w:val="center"/>
            <w:hideMark/>
          </w:tcPr>
          <w:p w14:paraId="753BD18F" w14:textId="77777777" w:rsidR="00FD3843" w:rsidRPr="00BA3E2B" w:rsidRDefault="00FD3843" w:rsidP="000D24B9">
            <w:pPr>
              <w:jc w:val="center"/>
              <w:rPr>
                <w:bCs/>
                <w:color w:val="000000"/>
              </w:rPr>
            </w:pPr>
            <w:r w:rsidRPr="00BA3E2B">
              <w:rPr>
                <w:bCs/>
                <w:color w:val="000000"/>
              </w:rPr>
              <w:t>Участники бюджетного процесса</w:t>
            </w:r>
          </w:p>
        </w:tc>
        <w:tc>
          <w:tcPr>
            <w:tcW w:w="2836" w:type="dxa"/>
            <w:shd w:val="clear" w:color="auto" w:fill="auto"/>
            <w:vAlign w:val="center"/>
            <w:hideMark/>
          </w:tcPr>
          <w:p w14:paraId="12E35576" w14:textId="77777777" w:rsidR="00FD3843" w:rsidRPr="00BA3E2B" w:rsidRDefault="00FD3843" w:rsidP="000D24B9">
            <w:pPr>
              <w:jc w:val="center"/>
              <w:rPr>
                <w:bCs/>
                <w:color w:val="000000"/>
              </w:rPr>
            </w:pPr>
            <w:r w:rsidRPr="00BA3E2B">
              <w:rPr>
                <w:bCs/>
                <w:color w:val="000000"/>
              </w:rPr>
              <w:t>Бюджетные и автономные учреждения</w:t>
            </w:r>
          </w:p>
        </w:tc>
        <w:tc>
          <w:tcPr>
            <w:tcW w:w="2693" w:type="dxa"/>
            <w:shd w:val="clear" w:color="auto" w:fill="auto"/>
            <w:vAlign w:val="center"/>
            <w:hideMark/>
          </w:tcPr>
          <w:p w14:paraId="365242BF" w14:textId="77777777" w:rsidR="00FD3843" w:rsidRPr="00BA3E2B" w:rsidRDefault="00FD3843" w:rsidP="000D24B9">
            <w:pPr>
              <w:jc w:val="center"/>
              <w:rPr>
                <w:bCs/>
                <w:color w:val="000000"/>
              </w:rPr>
            </w:pPr>
            <w:r w:rsidRPr="00BA3E2B">
              <w:rPr>
                <w:bCs/>
                <w:color w:val="000000"/>
              </w:rPr>
              <w:t>Госкорпорации, ГУП и МУП, публично-правовые компании</w:t>
            </w:r>
          </w:p>
        </w:tc>
      </w:tr>
      <w:tr w:rsidR="00FD3843" w:rsidRPr="00BA3E2B" w14:paraId="14A51A9B" w14:textId="77777777" w:rsidTr="00C54C06">
        <w:trPr>
          <w:trHeight w:val="105"/>
        </w:trPr>
        <w:tc>
          <w:tcPr>
            <w:tcW w:w="1522" w:type="dxa"/>
            <w:vMerge/>
            <w:shd w:val="clear" w:color="auto" w:fill="auto"/>
            <w:hideMark/>
          </w:tcPr>
          <w:p w14:paraId="3C9815D8" w14:textId="77777777" w:rsidR="00FD3843" w:rsidRPr="00BA3E2B" w:rsidRDefault="00FD3843" w:rsidP="000D24B9">
            <w:pPr>
              <w:jc w:val="center"/>
            </w:pPr>
          </w:p>
        </w:tc>
        <w:tc>
          <w:tcPr>
            <w:tcW w:w="2838" w:type="dxa"/>
            <w:shd w:val="clear" w:color="auto" w:fill="auto"/>
            <w:vAlign w:val="center"/>
            <w:hideMark/>
          </w:tcPr>
          <w:p w14:paraId="318ACAB3" w14:textId="77777777" w:rsidR="00FD3843" w:rsidRPr="00BA3E2B" w:rsidRDefault="00FD3843" w:rsidP="000D24B9">
            <w:pPr>
              <w:jc w:val="center"/>
              <w:rPr>
                <w:bCs/>
                <w:i/>
                <w:iCs/>
                <w:color w:val="000000"/>
              </w:rPr>
            </w:pPr>
            <w:r w:rsidRPr="00BA3E2B">
              <w:rPr>
                <w:bCs/>
                <w:i/>
                <w:iCs/>
                <w:color w:val="000000"/>
              </w:rPr>
              <w:t>561</w:t>
            </w:r>
          </w:p>
        </w:tc>
        <w:tc>
          <w:tcPr>
            <w:tcW w:w="2836" w:type="dxa"/>
            <w:shd w:val="clear" w:color="auto" w:fill="auto"/>
            <w:vAlign w:val="center"/>
            <w:hideMark/>
          </w:tcPr>
          <w:p w14:paraId="348EF697" w14:textId="77777777" w:rsidR="00FD3843" w:rsidRPr="00BA3E2B" w:rsidRDefault="00FD3843" w:rsidP="000D24B9">
            <w:pPr>
              <w:jc w:val="center"/>
              <w:rPr>
                <w:bCs/>
                <w:i/>
                <w:iCs/>
                <w:color w:val="000000"/>
              </w:rPr>
            </w:pPr>
            <w:r w:rsidRPr="00BA3E2B">
              <w:rPr>
                <w:bCs/>
                <w:i/>
                <w:iCs/>
                <w:color w:val="000000"/>
              </w:rPr>
              <w:t>562</w:t>
            </w:r>
          </w:p>
        </w:tc>
        <w:tc>
          <w:tcPr>
            <w:tcW w:w="2693" w:type="dxa"/>
            <w:shd w:val="clear" w:color="auto" w:fill="auto"/>
            <w:vAlign w:val="center"/>
            <w:hideMark/>
          </w:tcPr>
          <w:p w14:paraId="6B96D638" w14:textId="77777777" w:rsidR="00FD3843" w:rsidRPr="00BA3E2B" w:rsidRDefault="00FD3843" w:rsidP="000D24B9">
            <w:pPr>
              <w:jc w:val="center"/>
              <w:rPr>
                <w:bCs/>
                <w:i/>
                <w:iCs/>
                <w:color w:val="000000"/>
              </w:rPr>
            </w:pPr>
            <w:r w:rsidRPr="00BA3E2B">
              <w:rPr>
                <w:bCs/>
                <w:i/>
                <w:iCs/>
                <w:color w:val="000000"/>
              </w:rPr>
              <w:t>563</w:t>
            </w:r>
          </w:p>
        </w:tc>
      </w:tr>
      <w:tr w:rsidR="00FD3843" w:rsidRPr="00BA3E2B" w14:paraId="4F4D1041" w14:textId="77777777" w:rsidTr="00C54C06">
        <w:trPr>
          <w:trHeight w:val="110"/>
        </w:trPr>
        <w:tc>
          <w:tcPr>
            <w:tcW w:w="9889" w:type="dxa"/>
            <w:gridSpan w:val="4"/>
            <w:shd w:val="clear" w:color="auto" w:fill="auto"/>
            <w:noWrap/>
            <w:vAlign w:val="bottom"/>
            <w:hideMark/>
          </w:tcPr>
          <w:p w14:paraId="1CFA7451" w14:textId="77777777" w:rsidR="00FD3843" w:rsidRPr="00BA3E2B" w:rsidRDefault="00FD3843" w:rsidP="000D24B9">
            <w:r w:rsidRPr="00BA3E2B">
              <w:t>по доходам</w:t>
            </w:r>
          </w:p>
        </w:tc>
      </w:tr>
      <w:tr w:rsidR="00FD3843" w:rsidRPr="00BA3E2B" w14:paraId="19BC5D33" w14:textId="77777777" w:rsidTr="00C54C06">
        <w:trPr>
          <w:trHeight w:val="284"/>
        </w:trPr>
        <w:tc>
          <w:tcPr>
            <w:tcW w:w="1522" w:type="dxa"/>
            <w:shd w:val="clear" w:color="auto" w:fill="auto"/>
            <w:vAlign w:val="center"/>
            <w:hideMark/>
          </w:tcPr>
          <w:p w14:paraId="5A757CBB" w14:textId="77777777" w:rsidR="00FD3843" w:rsidRPr="00BA3E2B" w:rsidRDefault="00FD3843" w:rsidP="000D24B9">
            <w:pPr>
              <w:jc w:val="center"/>
              <w:rPr>
                <w:color w:val="000000"/>
              </w:rPr>
            </w:pPr>
            <w:r w:rsidRPr="00BA3E2B">
              <w:rPr>
                <w:color w:val="000000"/>
              </w:rPr>
              <w:t>1 205 11 000</w:t>
            </w:r>
          </w:p>
        </w:tc>
        <w:tc>
          <w:tcPr>
            <w:tcW w:w="2838" w:type="dxa"/>
            <w:shd w:val="clear" w:color="auto" w:fill="auto"/>
            <w:vAlign w:val="center"/>
          </w:tcPr>
          <w:p w14:paraId="683EFA15" w14:textId="552EB63D" w:rsidR="00FD3843" w:rsidRPr="00BA3E2B" w:rsidRDefault="007261F0" w:rsidP="000D24B9">
            <w:pPr>
              <w:jc w:val="center"/>
            </w:pPr>
            <w:r w:rsidRPr="00BA3E2B">
              <w:t>6 146 746 680,94</w:t>
            </w:r>
          </w:p>
        </w:tc>
        <w:tc>
          <w:tcPr>
            <w:tcW w:w="2836" w:type="dxa"/>
            <w:shd w:val="clear" w:color="auto" w:fill="auto"/>
            <w:noWrap/>
            <w:vAlign w:val="center"/>
            <w:hideMark/>
          </w:tcPr>
          <w:p w14:paraId="530CE3E6" w14:textId="77777777" w:rsidR="00FD3843" w:rsidRPr="00BA3E2B" w:rsidRDefault="00FD3843" w:rsidP="000D24B9">
            <w:pPr>
              <w:jc w:val="center"/>
              <w:rPr>
                <w:color w:val="000000"/>
              </w:rPr>
            </w:pPr>
            <w:r w:rsidRPr="00BA3E2B">
              <w:rPr>
                <w:color w:val="000000"/>
              </w:rPr>
              <w:t>-</w:t>
            </w:r>
          </w:p>
        </w:tc>
        <w:tc>
          <w:tcPr>
            <w:tcW w:w="2693" w:type="dxa"/>
            <w:shd w:val="clear" w:color="auto" w:fill="auto"/>
            <w:noWrap/>
            <w:vAlign w:val="center"/>
            <w:hideMark/>
          </w:tcPr>
          <w:p w14:paraId="308FDA74" w14:textId="77777777" w:rsidR="00FD3843" w:rsidRPr="00BA3E2B" w:rsidRDefault="00FD3843" w:rsidP="000D24B9">
            <w:pPr>
              <w:jc w:val="center"/>
              <w:rPr>
                <w:color w:val="000000"/>
              </w:rPr>
            </w:pPr>
            <w:r w:rsidRPr="00BA3E2B">
              <w:rPr>
                <w:color w:val="000000"/>
              </w:rPr>
              <w:t>-</w:t>
            </w:r>
          </w:p>
        </w:tc>
      </w:tr>
      <w:tr w:rsidR="00FD3843" w:rsidRPr="00BA3E2B" w14:paraId="33B18F56" w14:textId="77777777" w:rsidTr="00C54C06">
        <w:trPr>
          <w:trHeight w:val="284"/>
        </w:trPr>
        <w:tc>
          <w:tcPr>
            <w:tcW w:w="1522" w:type="dxa"/>
            <w:shd w:val="clear" w:color="auto" w:fill="auto"/>
            <w:vAlign w:val="center"/>
            <w:hideMark/>
          </w:tcPr>
          <w:p w14:paraId="6A5024D2" w14:textId="77777777" w:rsidR="00FD3843" w:rsidRPr="00BA3E2B" w:rsidRDefault="00FD3843" w:rsidP="000D24B9">
            <w:pPr>
              <w:jc w:val="center"/>
              <w:rPr>
                <w:color w:val="000000"/>
                <w:lang w:val="en-US"/>
              </w:rPr>
            </w:pPr>
            <w:r w:rsidRPr="00BA3E2B">
              <w:rPr>
                <w:color w:val="000000"/>
                <w:lang w:val="en-US"/>
              </w:rPr>
              <w:t>1 205 21 000</w:t>
            </w:r>
          </w:p>
        </w:tc>
        <w:tc>
          <w:tcPr>
            <w:tcW w:w="2838" w:type="dxa"/>
            <w:shd w:val="clear" w:color="auto" w:fill="auto"/>
            <w:vAlign w:val="center"/>
          </w:tcPr>
          <w:p w14:paraId="1FA18E71" w14:textId="13535AD2" w:rsidR="00FD3843" w:rsidRPr="00BA3E2B" w:rsidRDefault="00781910" w:rsidP="000D24B9">
            <w:pPr>
              <w:jc w:val="center"/>
              <w:rPr>
                <w:lang w:val="en-US"/>
              </w:rPr>
            </w:pPr>
            <w:r w:rsidRPr="00BA3E2B">
              <w:rPr>
                <w:lang w:val="en-US"/>
              </w:rPr>
              <w:t>663</w:t>
            </w:r>
            <w:r w:rsidRPr="00BA3E2B">
              <w:t xml:space="preserve"> </w:t>
            </w:r>
            <w:r w:rsidRPr="00BA3E2B">
              <w:rPr>
                <w:lang w:val="en-US"/>
              </w:rPr>
              <w:t>511,43</w:t>
            </w:r>
          </w:p>
        </w:tc>
        <w:tc>
          <w:tcPr>
            <w:tcW w:w="2836" w:type="dxa"/>
            <w:shd w:val="clear" w:color="auto" w:fill="auto"/>
            <w:noWrap/>
            <w:vAlign w:val="center"/>
            <w:hideMark/>
          </w:tcPr>
          <w:p w14:paraId="13E24C16" w14:textId="77777777" w:rsidR="00FD3843" w:rsidRPr="00BA3E2B" w:rsidRDefault="00FD3843" w:rsidP="000D24B9">
            <w:pPr>
              <w:jc w:val="center"/>
              <w:rPr>
                <w:color w:val="000000"/>
                <w:lang w:val="en-US"/>
              </w:rPr>
            </w:pPr>
            <w:r w:rsidRPr="00BA3E2B">
              <w:rPr>
                <w:color w:val="000000"/>
                <w:lang w:val="en-US"/>
              </w:rPr>
              <w:t>-</w:t>
            </w:r>
          </w:p>
        </w:tc>
        <w:tc>
          <w:tcPr>
            <w:tcW w:w="2693" w:type="dxa"/>
            <w:shd w:val="clear" w:color="auto" w:fill="auto"/>
            <w:noWrap/>
            <w:vAlign w:val="center"/>
            <w:hideMark/>
          </w:tcPr>
          <w:p w14:paraId="6B8DA2F5" w14:textId="7DFAA330" w:rsidR="00FD3843" w:rsidRPr="00BA3E2B" w:rsidRDefault="00781910" w:rsidP="000D24B9">
            <w:pPr>
              <w:jc w:val="center"/>
              <w:rPr>
                <w:color w:val="000000"/>
              </w:rPr>
            </w:pPr>
            <w:r w:rsidRPr="00BA3E2B">
              <w:rPr>
                <w:color w:val="000000"/>
                <w:lang w:val="en-US"/>
              </w:rPr>
              <w:t>4</w:t>
            </w:r>
            <w:r w:rsidRPr="00BA3E2B">
              <w:rPr>
                <w:color w:val="000000"/>
              </w:rPr>
              <w:t xml:space="preserve"> </w:t>
            </w:r>
            <w:r w:rsidRPr="00BA3E2B">
              <w:rPr>
                <w:color w:val="000000"/>
                <w:lang w:val="en-US"/>
              </w:rPr>
              <w:t>500,00</w:t>
            </w:r>
          </w:p>
        </w:tc>
      </w:tr>
      <w:tr w:rsidR="00FD3843" w:rsidRPr="00BA3E2B" w14:paraId="41AD7526" w14:textId="77777777" w:rsidTr="00C54C06">
        <w:trPr>
          <w:trHeight w:val="284"/>
        </w:trPr>
        <w:tc>
          <w:tcPr>
            <w:tcW w:w="1522" w:type="dxa"/>
            <w:shd w:val="clear" w:color="auto" w:fill="auto"/>
            <w:vAlign w:val="center"/>
            <w:hideMark/>
          </w:tcPr>
          <w:p w14:paraId="3DD4934F" w14:textId="77777777" w:rsidR="00FD3843" w:rsidRPr="00BA3E2B" w:rsidRDefault="00FD3843" w:rsidP="000D24B9">
            <w:pPr>
              <w:jc w:val="center"/>
              <w:rPr>
                <w:color w:val="000000"/>
              </w:rPr>
            </w:pPr>
            <w:r w:rsidRPr="00BA3E2B">
              <w:rPr>
                <w:color w:val="000000"/>
              </w:rPr>
              <w:t>1 205 23 000</w:t>
            </w:r>
          </w:p>
        </w:tc>
        <w:tc>
          <w:tcPr>
            <w:tcW w:w="2838" w:type="dxa"/>
            <w:shd w:val="clear" w:color="auto" w:fill="auto"/>
            <w:vAlign w:val="center"/>
          </w:tcPr>
          <w:p w14:paraId="1F2418F7" w14:textId="77777777" w:rsidR="00FD3843" w:rsidRPr="00BA3E2B" w:rsidRDefault="00FD3843" w:rsidP="000D24B9">
            <w:pPr>
              <w:jc w:val="center"/>
            </w:pPr>
            <w:r w:rsidRPr="00BA3E2B">
              <w:t>-</w:t>
            </w:r>
          </w:p>
        </w:tc>
        <w:tc>
          <w:tcPr>
            <w:tcW w:w="2836" w:type="dxa"/>
            <w:shd w:val="clear" w:color="auto" w:fill="auto"/>
            <w:noWrap/>
            <w:vAlign w:val="center"/>
            <w:hideMark/>
          </w:tcPr>
          <w:p w14:paraId="46DE7859" w14:textId="69455189" w:rsidR="00FD3843" w:rsidRPr="00BA3E2B" w:rsidRDefault="00775132" w:rsidP="000D24B9">
            <w:pPr>
              <w:jc w:val="center"/>
            </w:pPr>
            <w:r w:rsidRPr="00BA3E2B">
              <w:t>12 478 212,02</w:t>
            </w:r>
          </w:p>
        </w:tc>
        <w:tc>
          <w:tcPr>
            <w:tcW w:w="2693" w:type="dxa"/>
            <w:shd w:val="clear" w:color="auto" w:fill="auto"/>
            <w:noWrap/>
            <w:vAlign w:val="center"/>
            <w:hideMark/>
          </w:tcPr>
          <w:p w14:paraId="5FBBC625" w14:textId="77777777" w:rsidR="00FD3843" w:rsidRPr="00BA3E2B" w:rsidRDefault="00FD3843" w:rsidP="000D24B9">
            <w:pPr>
              <w:jc w:val="center"/>
              <w:rPr>
                <w:color w:val="000000"/>
              </w:rPr>
            </w:pPr>
            <w:r w:rsidRPr="00BA3E2B">
              <w:rPr>
                <w:color w:val="000000"/>
              </w:rPr>
              <w:t>-</w:t>
            </w:r>
          </w:p>
        </w:tc>
      </w:tr>
      <w:tr w:rsidR="00FD3843" w:rsidRPr="00BA3E2B" w14:paraId="2B791060" w14:textId="77777777" w:rsidTr="00C54C06">
        <w:trPr>
          <w:trHeight w:val="284"/>
        </w:trPr>
        <w:tc>
          <w:tcPr>
            <w:tcW w:w="1522" w:type="dxa"/>
            <w:shd w:val="clear" w:color="auto" w:fill="auto"/>
            <w:vAlign w:val="center"/>
            <w:hideMark/>
          </w:tcPr>
          <w:p w14:paraId="36740860" w14:textId="77777777" w:rsidR="00FD3843" w:rsidRPr="00BA3E2B" w:rsidRDefault="00FD3843" w:rsidP="000D24B9">
            <w:pPr>
              <w:jc w:val="center"/>
              <w:rPr>
                <w:color w:val="000000"/>
              </w:rPr>
            </w:pPr>
            <w:r w:rsidRPr="00BA3E2B">
              <w:rPr>
                <w:color w:val="000000"/>
              </w:rPr>
              <w:t>1 205 31 000</w:t>
            </w:r>
          </w:p>
        </w:tc>
        <w:tc>
          <w:tcPr>
            <w:tcW w:w="2838" w:type="dxa"/>
            <w:shd w:val="clear" w:color="auto" w:fill="auto"/>
            <w:vAlign w:val="center"/>
          </w:tcPr>
          <w:p w14:paraId="1C720EFD" w14:textId="373DC1E2" w:rsidR="00FD3843" w:rsidRPr="00BA3E2B" w:rsidRDefault="00AE2BB5" w:rsidP="000D24B9">
            <w:pPr>
              <w:jc w:val="center"/>
            </w:pPr>
            <w:r w:rsidRPr="00BA3E2B">
              <w:t>1 946 888,57</w:t>
            </w:r>
          </w:p>
        </w:tc>
        <w:tc>
          <w:tcPr>
            <w:tcW w:w="2836" w:type="dxa"/>
            <w:shd w:val="clear" w:color="auto" w:fill="auto"/>
            <w:noWrap/>
            <w:vAlign w:val="center"/>
            <w:hideMark/>
          </w:tcPr>
          <w:p w14:paraId="5EB5B7A8" w14:textId="64E7DAEA" w:rsidR="00D3619D" w:rsidRPr="00BA3E2B" w:rsidRDefault="00AE2BB5" w:rsidP="00D3619D">
            <w:pPr>
              <w:jc w:val="center"/>
              <w:rPr>
                <w:color w:val="000000"/>
              </w:rPr>
            </w:pPr>
            <w:r w:rsidRPr="00BA3E2B">
              <w:rPr>
                <w:color w:val="000000"/>
              </w:rPr>
              <w:t>103 172,00</w:t>
            </w:r>
          </w:p>
        </w:tc>
        <w:tc>
          <w:tcPr>
            <w:tcW w:w="2693" w:type="dxa"/>
            <w:shd w:val="clear" w:color="auto" w:fill="auto"/>
            <w:noWrap/>
            <w:vAlign w:val="center"/>
            <w:hideMark/>
          </w:tcPr>
          <w:p w14:paraId="7C538743" w14:textId="24648179" w:rsidR="00FD3843" w:rsidRPr="00BA3E2B" w:rsidRDefault="00AE2BB5" w:rsidP="000D24B9">
            <w:pPr>
              <w:jc w:val="center"/>
              <w:rPr>
                <w:color w:val="000000"/>
              </w:rPr>
            </w:pPr>
            <w:r w:rsidRPr="00BA3E2B">
              <w:rPr>
                <w:color w:val="000000"/>
              </w:rPr>
              <w:t>-</w:t>
            </w:r>
          </w:p>
        </w:tc>
      </w:tr>
      <w:tr w:rsidR="006474A3" w:rsidRPr="00BA3E2B" w14:paraId="017580C2" w14:textId="77777777" w:rsidTr="00C54C06">
        <w:trPr>
          <w:trHeight w:val="284"/>
        </w:trPr>
        <w:tc>
          <w:tcPr>
            <w:tcW w:w="1522" w:type="dxa"/>
            <w:shd w:val="clear" w:color="auto" w:fill="auto"/>
            <w:vAlign w:val="center"/>
            <w:hideMark/>
          </w:tcPr>
          <w:p w14:paraId="5E75F03D" w14:textId="77777777" w:rsidR="006474A3" w:rsidRPr="00BA3E2B" w:rsidRDefault="006474A3" w:rsidP="006474A3">
            <w:pPr>
              <w:jc w:val="center"/>
              <w:rPr>
                <w:color w:val="000000"/>
              </w:rPr>
            </w:pPr>
            <w:r w:rsidRPr="00BA3E2B">
              <w:rPr>
                <w:color w:val="000000"/>
              </w:rPr>
              <w:t>1 205 51 000</w:t>
            </w:r>
          </w:p>
        </w:tc>
        <w:tc>
          <w:tcPr>
            <w:tcW w:w="2838" w:type="dxa"/>
            <w:shd w:val="clear" w:color="auto" w:fill="auto"/>
            <w:vAlign w:val="center"/>
          </w:tcPr>
          <w:p w14:paraId="6D8E4B4B" w14:textId="70FDEBC1" w:rsidR="006474A3" w:rsidRPr="00BA3E2B" w:rsidRDefault="006474A3" w:rsidP="006474A3">
            <w:pPr>
              <w:jc w:val="center"/>
              <w:rPr>
                <w:color w:val="000000"/>
              </w:rPr>
            </w:pPr>
            <w:r w:rsidRPr="00BA3E2B">
              <w:rPr>
                <w:color w:val="000000"/>
              </w:rPr>
              <w:t>132 031 044 529,21</w:t>
            </w:r>
          </w:p>
        </w:tc>
        <w:tc>
          <w:tcPr>
            <w:tcW w:w="2836" w:type="dxa"/>
            <w:shd w:val="clear" w:color="auto" w:fill="auto"/>
            <w:noWrap/>
            <w:vAlign w:val="center"/>
            <w:hideMark/>
          </w:tcPr>
          <w:p w14:paraId="06EB751C" w14:textId="77777777" w:rsidR="006474A3" w:rsidRPr="00BA3E2B" w:rsidRDefault="006474A3" w:rsidP="006474A3">
            <w:pPr>
              <w:jc w:val="center"/>
              <w:rPr>
                <w:color w:val="000000"/>
              </w:rPr>
            </w:pPr>
            <w:r w:rsidRPr="00BA3E2B">
              <w:rPr>
                <w:color w:val="000000"/>
              </w:rPr>
              <w:t>-</w:t>
            </w:r>
          </w:p>
        </w:tc>
        <w:tc>
          <w:tcPr>
            <w:tcW w:w="2693" w:type="dxa"/>
            <w:shd w:val="clear" w:color="auto" w:fill="auto"/>
            <w:noWrap/>
            <w:vAlign w:val="center"/>
            <w:hideMark/>
          </w:tcPr>
          <w:p w14:paraId="11F86634" w14:textId="77777777" w:rsidR="006474A3" w:rsidRPr="00BA3E2B" w:rsidRDefault="006474A3" w:rsidP="006474A3">
            <w:pPr>
              <w:jc w:val="center"/>
              <w:rPr>
                <w:color w:val="000000"/>
              </w:rPr>
            </w:pPr>
            <w:r w:rsidRPr="00BA3E2B">
              <w:rPr>
                <w:color w:val="000000"/>
              </w:rPr>
              <w:t>-</w:t>
            </w:r>
          </w:p>
        </w:tc>
      </w:tr>
      <w:tr w:rsidR="006474A3" w:rsidRPr="00BA3E2B" w14:paraId="1975EBB6" w14:textId="77777777" w:rsidTr="00C54C06">
        <w:trPr>
          <w:trHeight w:val="284"/>
        </w:trPr>
        <w:tc>
          <w:tcPr>
            <w:tcW w:w="1522" w:type="dxa"/>
            <w:shd w:val="clear" w:color="auto" w:fill="auto"/>
            <w:vAlign w:val="center"/>
            <w:hideMark/>
          </w:tcPr>
          <w:p w14:paraId="13D937DE" w14:textId="77777777" w:rsidR="006474A3" w:rsidRPr="00BA3E2B" w:rsidRDefault="006474A3" w:rsidP="006474A3">
            <w:pPr>
              <w:jc w:val="center"/>
              <w:rPr>
                <w:color w:val="000000"/>
              </w:rPr>
            </w:pPr>
            <w:r w:rsidRPr="00BA3E2B">
              <w:rPr>
                <w:color w:val="000000"/>
              </w:rPr>
              <w:t>1 205 53 000</w:t>
            </w:r>
          </w:p>
        </w:tc>
        <w:tc>
          <w:tcPr>
            <w:tcW w:w="2838" w:type="dxa"/>
            <w:shd w:val="clear" w:color="auto" w:fill="auto"/>
            <w:vAlign w:val="center"/>
          </w:tcPr>
          <w:p w14:paraId="0F410BA1" w14:textId="77777777" w:rsidR="006474A3" w:rsidRPr="00BA3E2B" w:rsidRDefault="006474A3" w:rsidP="006474A3">
            <w:pPr>
              <w:jc w:val="center"/>
              <w:rPr>
                <w:color w:val="000000"/>
              </w:rPr>
            </w:pPr>
            <w:r w:rsidRPr="00BA3E2B">
              <w:rPr>
                <w:color w:val="000000"/>
              </w:rPr>
              <w:t>-</w:t>
            </w:r>
          </w:p>
        </w:tc>
        <w:tc>
          <w:tcPr>
            <w:tcW w:w="2836" w:type="dxa"/>
            <w:shd w:val="clear" w:color="auto" w:fill="auto"/>
            <w:noWrap/>
            <w:vAlign w:val="center"/>
            <w:hideMark/>
          </w:tcPr>
          <w:p w14:paraId="4D67E582" w14:textId="34337004" w:rsidR="006474A3" w:rsidRPr="00BA3E2B" w:rsidRDefault="006474A3" w:rsidP="006474A3">
            <w:pPr>
              <w:jc w:val="center"/>
              <w:rPr>
                <w:color w:val="000000"/>
              </w:rPr>
            </w:pPr>
            <w:r w:rsidRPr="00BA3E2B">
              <w:rPr>
                <w:color w:val="000000"/>
              </w:rPr>
              <w:t>574 421 127,83</w:t>
            </w:r>
          </w:p>
        </w:tc>
        <w:tc>
          <w:tcPr>
            <w:tcW w:w="2693" w:type="dxa"/>
            <w:shd w:val="clear" w:color="auto" w:fill="auto"/>
            <w:noWrap/>
            <w:vAlign w:val="center"/>
            <w:hideMark/>
          </w:tcPr>
          <w:p w14:paraId="25DC8F65" w14:textId="77777777" w:rsidR="006474A3" w:rsidRPr="00BA3E2B" w:rsidRDefault="006474A3" w:rsidP="006474A3">
            <w:pPr>
              <w:jc w:val="center"/>
              <w:rPr>
                <w:color w:val="000000"/>
              </w:rPr>
            </w:pPr>
            <w:r w:rsidRPr="00BA3E2B">
              <w:rPr>
                <w:color w:val="000000"/>
              </w:rPr>
              <w:t>-</w:t>
            </w:r>
          </w:p>
        </w:tc>
      </w:tr>
      <w:tr w:rsidR="006474A3" w:rsidRPr="00BA3E2B" w14:paraId="758341AE" w14:textId="77777777" w:rsidTr="00C54C06">
        <w:trPr>
          <w:trHeight w:val="284"/>
        </w:trPr>
        <w:tc>
          <w:tcPr>
            <w:tcW w:w="1522" w:type="dxa"/>
            <w:shd w:val="clear" w:color="auto" w:fill="auto"/>
            <w:vAlign w:val="center"/>
            <w:hideMark/>
          </w:tcPr>
          <w:p w14:paraId="5BE06CAC" w14:textId="77777777" w:rsidR="006474A3" w:rsidRPr="00BA3E2B" w:rsidRDefault="006474A3" w:rsidP="006474A3">
            <w:pPr>
              <w:jc w:val="center"/>
              <w:rPr>
                <w:color w:val="000000"/>
              </w:rPr>
            </w:pPr>
            <w:r w:rsidRPr="00BA3E2B">
              <w:rPr>
                <w:color w:val="000000"/>
              </w:rPr>
              <w:t>1 205 61 000</w:t>
            </w:r>
          </w:p>
        </w:tc>
        <w:tc>
          <w:tcPr>
            <w:tcW w:w="2838" w:type="dxa"/>
            <w:shd w:val="clear" w:color="auto" w:fill="auto"/>
            <w:vAlign w:val="center"/>
          </w:tcPr>
          <w:p w14:paraId="4BB5EE3B" w14:textId="03557F05" w:rsidR="006474A3" w:rsidRPr="00BA3E2B" w:rsidRDefault="006474A3" w:rsidP="006474A3">
            <w:pPr>
              <w:jc w:val="center"/>
              <w:rPr>
                <w:color w:val="000000"/>
              </w:rPr>
            </w:pPr>
            <w:r w:rsidRPr="00BA3E2B">
              <w:rPr>
                <w:color w:val="000000"/>
              </w:rPr>
              <w:t>14 610 665 000,00</w:t>
            </w:r>
          </w:p>
        </w:tc>
        <w:tc>
          <w:tcPr>
            <w:tcW w:w="2836" w:type="dxa"/>
            <w:shd w:val="clear" w:color="auto" w:fill="auto"/>
            <w:noWrap/>
            <w:vAlign w:val="center"/>
            <w:hideMark/>
          </w:tcPr>
          <w:p w14:paraId="1D812EEB" w14:textId="77777777" w:rsidR="006474A3" w:rsidRPr="00BA3E2B" w:rsidRDefault="006474A3" w:rsidP="006474A3">
            <w:pPr>
              <w:jc w:val="center"/>
              <w:rPr>
                <w:color w:val="000000"/>
              </w:rPr>
            </w:pPr>
            <w:r w:rsidRPr="00BA3E2B">
              <w:rPr>
                <w:color w:val="000000"/>
              </w:rPr>
              <w:t>-</w:t>
            </w:r>
          </w:p>
        </w:tc>
        <w:tc>
          <w:tcPr>
            <w:tcW w:w="2693" w:type="dxa"/>
            <w:shd w:val="clear" w:color="auto" w:fill="auto"/>
            <w:noWrap/>
            <w:vAlign w:val="center"/>
            <w:hideMark/>
          </w:tcPr>
          <w:p w14:paraId="7FF1ACE8" w14:textId="77777777" w:rsidR="006474A3" w:rsidRPr="00BA3E2B" w:rsidRDefault="006474A3" w:rsidP="006474A3">
            <w:pPr>
              <w:jc w:val="center"/>
              <w:rPr>
                <w:color w:val="000000"/>
              </w:rPr>
            </w:pPr>
            <w:r w:rsidRPr="00BA3E2B">
              <w:rPr>
                <w:color w:val="000000"/>
              </w:rPr>
              <w:t>-</w:t>
            </w:r>
          </w:p>
        </w:tc>
      </w:tr>
      <w:tr w:rsidR="00E70EB0" w:rsidRPr="00BA3E2B" w14:paraId="04854370" w14:textId="77777777" w:rsidTr="00C54C06">
        <w:trPr>
          <w:trHeight w:val="335"/>
        </w:trPr>
        <w:tc>
          <w:tcPr>
            <w:tcW w:w="1522" w:type="dxa"/>
            <w:shd w:val="clear" w:color="auto" w:fill="auto"/>
            <w:vAlign w:val="center"/>
          </w:tcPr>
          <w:p w14:paraId="640684DF" w14:textId="19EE2339" w:rsidR="00E70EB0" w:rsidRPr="00BA3E2B" w:rsidRDefault="00E70EB0" w:rsidP="00E70EB0">
            <w:pPr>
              <w:jc w:val="center"/>
              <w:rPr>
                <w:color w:val="000000"/>
              </w:rPr>
            </w:pPr>
            <w:r w:rsidRPr="00BA3E2B">
              <w:rPr>
                <w:color w:val="000000"/>
              </w:rPr>
              <w:t>1 209 34 000</w:t>
            </w:r>
          </w:p>
        </w:tc>
        <w:tc>
          <w:tcPr>
            <w:tcW w:w="2838" w:type="dxa"/>
            <w:shd w:val="clear" w:color="auto" w:fill="auto"/>
            <w:vAlign w:val="center"/>
          </w:tcPr>
          <w:p w14:paraId="6924430A" w14:textId="5FCA0717" w:rsidR="00E70EB0" w:rsidRPr="00BA3E2B" w:rsidRDefault="00E70EB0" w:rsidP="00E70EB0">
            <w:pPr>
              <w:jc w:val="center"/>
              <w:rPr>
                <w:color w:val="000000"/>
              </w:rPr>
            </w:pPr>
            <w:r w:rsidRPr="00BA3E2B">
              <w:rPr>
                <w:color w:val="000000"/>
              </w:rPr>
              <w:t>431 892,14</w:t>
            </w:r>
          </w:p>
        </w:tc>
        <w:tc>
          <w:tcPr>
            <w:tcW w:w="2836" w:type="dxa"/>
            <w:shd w:val="clear" w:color="auto" w:fill="auto"/>
            <w:noWrap/>
            <w:vAlign w:val="center"/>
          </w:tcPr>
          <w:p w14:paraId="2F2CC348" w14:textId="647EDED6" w:rsidR="00E70EB0" w:rsidRPr="00BA3E2B" w:rsidRDefault="00E70EB0" w:rsidP="00E70EB0">
            <w:pPr>
              <w:jc w:val="center"/>
              <w:rPr>
                <w:color w:val="000000"/>
              </w:rPr>
            </w:pPr>
            <w:r w:rsidRPr="00BA3E2B">
              <w:rPr>
                <w:color w:val="000000"/>
              </w:rPr>
              <w:t>-</w:t>
            </w:r>
          </w:p>
        </w:tc>
        <w:tc>
          <w:tcPr>
            <w:tcW w:w="2693" w:type="dxa"/>
            <w:shd w:val="clear" w:color="auto" w:fill="auto"/>
            <w:noWrap/>
            <w:vAlign w:val="center"/>
          </w:tcPr>
          <w:p w14:paraId="634C632B" w14:textId="72379DA4" w:rsidR="00E70EB0" w:rsidRPr="00BA3E2B" w:rsidRDefault="00E70EB0" w:rsidP="00E70EB0">
            <w:pPr>
              <w:jc w:val="center"/>
              <w:rPr>
                <w:color w:val="000000"/>
              </w:rPr>
            </w:pPr>
            <w:r w:rsidRPr="00BA3E2B">
              <w:rPr>
                <w:color w:val="000000"/>
              </w:rPr>
              <w:t>-</w:t>
            </w:r>
          </w:p>
        </w:tc>
      </w:tr>
      <w:tr w:rsidR="00E70EB0" w:rsidRPr="00BA3E2B" w14:paraId="31112C8D" w14:textId="77777777" w:rsidTr="00C54C06">
        <w:trPr>
          <w:trHeight w:val="284"/>
        </w:trPr>
        <w:tc>
          <w:tcPr>
            <w:tcW w:w="1522" w:type="dxa"/>
            <w:shd w:val="clear" w:color="auto" w:fill="auto"/>
            <w:vAlign w:val="center"/>
            <w:hideMark/>
          </w:tcPr>
          <w:p w14:paraId="7C61553F" w14:textId="77777777" w:rsidR="00E70EB0" w:rsidRPr="00BA3E2B" w:rsidRDefault="00E70EB0" w:rsidP="00E70EB0">
            <w:pPr>
              <w:jc w:val="center"/>
              <w:rPr>
                <w:b/>
                <w:color w:val="000000"/>
              </w:rPr>
            </w:pPr>
            <w:r w:rsidRPr="00BA3E2B">
              <w:rPr>
                <w:b/>
                <w:color w:val="000000"/>
              </w:rPr>
              <w:t>Итого</w:t>
            </w:r>
          </w:p>
        </w:tc>
        <w:tc>
          <w:tcPr>
            <w:tcW w:w="2838" w:type="dxa"/>
            <w:shd w:val="clear" w:color="auto" w:fill="auto"/>
            <w:vAlign w:val="center"/>
          </w:tcPr>
          <w:p w14:paraId="3D10420E" w14:textId="6CC3B705" w:rsidR="00E70EB0" w:rsidRPr="00BA3E2B" w:rsidRDefault="00E44FBC" w:rsidP="00E70EB0">
            <w:pPr>
              <w:jc w:val="center"/>
              <w:rPr>
                <w:b/>
                <w:color w:val="000000"/>
              </w:rPr>
            </w:pPr>
            <w:r w:rsidRPr="00BA3E2B">
              <w:rPr>
                <w:b/>
                <w:color w:val="000000"/>
              </w:rPr>
              <w:t>152 791 498 502,29</w:t>
            </w:r>
          </w:p>
        </w:tc>
        <w:tc>
          <w:tcPr>
            <w:tcW w:w="2836" w:type="dxa"/>
            <w:shd w:val="clear" w:color="auto" w:fill="auto"/>
            <w:noWrap/>
            <w:vAlign w:val="center"/>
          </w:tcPr>
          <w:p w14:paraId="33C2E9C7" w14:textId="48B339B4" w:rsidR="00E70EB0" w:rsidRPr="00BA3E2B" w:rsidRDefault="00B72502" w:rsidP="00E70EB0">
            <w:pPr>
              <w:jc w:val="center"/>
              <w:rPr>
                <w:b/>
                <w:color w:val="000000"/>
              </w:rPr>
            </w:pPr>
            <w:r w:rsidRPr="00BA3E2B">
              <w:rPr>
                <w:b/>
                <w:color w:val="000000"/>
              </w:rPr>
              <w:t>587 002 511,85</w:t>
            </w:r>
          </w:p>
        </w:tc>
        <w:tc>
          <w:tcPr>
            <w:tcW w:w="2693" w:type="dxa"/>
            <w:shd w:val="clear" w:color="auto" w:fill="auto"/>
            <w:noWrap/>
            <w:vAlign w:val="center"/>
          </w:tcPr>
          <w:p w14:paraId="578F5733" w14:textId="0734E78F" w:rsidR="00E70EB0" w:rsidRPr="00BA3E2B" w:rsidRDefault="00B72502" w:rsidP="00E70EB0">
            <w:pPr>
              <w:jc w:val="center"/>
              <w:rPr>
                <w:b/>
                <w:color w:val="000000"/>
              </w:rPr>
            </w:pPr>
            <w:r w:rsidRPr="00BA3E2B">
              <w:rPr>
                <w:b/>
                <w:color w:val="000000"/>
              </w:rPr>
              <w:t>4 500,0</w:t>
            </w:r>
            <w:r w:rsidR="00C0737E" w:rsidRPr="00BA3E2B">
              <w:rPr>
                <w:b/>
                <w:color w:val="000000"/>
              </w:rPr>
              <w:t>0</w:t>
            </w:r>
          </w:p>
        </w:tc>
      </w:tr>
      <w:tr w:rsidR="00E70EB0" w:rsidRPr="00BA3E2B" w14:paraId="0587C1B1" w14:textId="77777777" w:rsidTr="00C54C06">
        <w:trPr>
          <w:trHeight w:val="60"/>
        </w:trPr>
        <w:tc>
          <w:tcPr>
            <w:tcW w:w="9889" w:type="dxa"/>
            <w:gridSpan w:val="4"/>
            <w:shd w:val="clear" w:color="auto" w:fill="auto"/>
            <w:vAlign w:val="bottom"/>
            <w:hideMark/>
          </w:tcPr>
          <w:p w14:paraId="7AE6DBB6" w14:textId="77777777" w:rsidR="00E70EB0" w:rsidRPr="00BA3E2B" w:rsidRDefault="00E70EB0" w:rsidP="00E70EB0">
            <w:r w:rsidRPr="00BA3E2B">
              <w:t>по расходам</w:t>
            </w:r>
          </w:p>
        </w:tc>
      </w:tr>
      <w:tr w:rsidR="00E70EB0" w:rsidRPr="00BA3E2B" w14:paraId="7A7907CC" w14:textId="77777777" w:rsidTr="00C54C06">
        <w:trPr>
          <w:trHeight w:val="232"/>
        </w:trPr>
        <w:tc>
          <w:tcPr>
            <w:tcW w:w="1522" w:type="dxa"/>
            <w:shd w:val="clear" w:color="auto" w:fill="auto"/>
            <w:vAlign w:val="bottom"/>
            <w:hideMark/>
          </w:tcPr>
          <w:p w14:paraId="441E5E6B" w14:textId="77777777" w:rsidR="00E70EB0" w:rsidRPr="00BA3E2B" w:rsidRDefault="00E70EB0" w:rsidP="00E70EB0">
            <w:r w:rsidRPr="00BA3E2B">
              <w:t>1 206 21 000</w:t>
            </w:r>
          </w:p>
        </w:tc>
        <w:tc>
          <w:tcPr>
            <w:tcW w:w="2838" w:type="dxa"/>
            <w:shd w:val="clear" w:color="auto" w:fill="auto"/>
            <w:vAlign w:val="bottom"/>
          </w:tcPr>
          <w:p w14:paraId="5C1914C6" w14:textId="77777777" w:rsidR="00E70EB0" w:rsidRPr="00BA3E2B" w:rsidRDefault="00E70EB0" w:rsidP="00E70EB0">
            <w:pPr>
              <w:jc w:val="center"/>
            </w:pPr>
            <w:r w:rsidRPr="00BA3E2B">
              <w:t>-</w:t>
            </w:r>
          </w:p>
        </w:tc>
        <w:tc>
          <w:tcPr>
            <w:tcW w:w="2836" w:type="dxa"/>
            <w:shd w:val="clear" w:color="auto" w:fill="auto"/>
            <w:vAlign w:val="bottom"/>
          </w:tcPr>
          <w:p w14:paraId="493ECAF8" w14:textId="77777777" w:rsidR="00E70EB0" w:rsidRPr="00BA3E2B" w:rsidRDefault="00E70EB0" w:rsidP="00E70EB0">
            <w:pPr>
              <w:jc w:val="center"/>
            </w:pPr>
            <w:r w:rsidRPr="00BA3E2B">
              <w:t>-</w:t>
            </w:r>
          </w:p>
        </w:tc>
        <w:tc>
          <w:tcPr>
            <w:tcW w:w="2693" w:type="dxa"/>
            <w:shd w:val="clear" w:color="auto" w:fill="auto"/>
            <w:vAlign w:val="bottom"/>
          </w:tcPr>
          <w:p w14:paraId="08FD5A2C" w14:textId="19AB38B4" w:rsidR="00E70EB0" w:rsidRPr="00BA3E2B" w:rsidRDefault="00E70EB0" w:rsidP="00E70EB0">
            <w:pPr>
              <w:jc w:val="center"/>
            </w:pPr>
            <w:r w:rsidRPr="00BA3E2B">
              <w:t>4 684 784,71</w:t>
            </w:r>
          </w:p>
        </w:tc>
      </w:tr>
      <w:tr w:rsidR="00E70EB0" w:rsidRPr="00BA3E2B" w14:paraId="67CBB986" w14:textId="77777777" w:rsidTr="00C54C06">
        <w:trPr>
          <w:trHeight w:val="232"/>
        </w:trPr>
        <w:tc>
          <w:tcPr>
            <w:tcW w:w="1522" w:type="dxa"/>
            <w:shd w:val="clear" w:color="auto" w:fill="auto"/>
            <w:vAlign w:val="bottom"/>
          </w:tcPr>
          <w:p w14:paraId="42C3DF72" w14:textId="1C3CFB10" w:rsidR="00E70EB0" w:rsidRPr="00BA3E2B" w:rsidRDefault="00E70EB0" w:rsidP="00E70EB0">
            <w:r w:rsidRPr="00BA3E2B">
              <w:t>1 206 23 000</w:t>
            </w:r>
          </w:p>
        </w:tc>
        <w:tc>
          <w:tcPr>
            <w:tcW w:w="2838" w:type="dxa"/>
            <w:shd w:val="clear" w:color="auto" w:fill="auto"/>
            <w:vAlign w:val="bottom"/>
          </w:tcPr>
          <w:p w14:paraId="6F60020F" w14:textId="72FA2B77" w:rsidR="00E70EB0" w:rsidRPr="00BA3E2B" w:rsidRDefault="00E70EB0" w:rsidP="00E70EB0">
            <w:pPr>
              <w:jc w:val="center"/>
            </w:pPr>
            <w:r w:rsidRPr="00BA3E2B">
              <w:t>132 418,94</w:t>
            </w:r>
          </w:p>
        </w:tc>
        <w:tc>
          <w:tcPr>
            <w:tcW w:w="2836" w:type="dxa"/>
            <w:shd w:val="clear" w:color="auto" w:fill="auto"/>
            <w:vAlign w:val="bottom"/>
          </w:tcPr>
          <w:p w14:paraId="513BFDFF" w14:textId="29E96AB9" w:rsidR="00E70EB0" w:rsidRPr="00BA3E2B" w:rsidRDefault="00E70EB0" w:rsidP="00E70EB0">
            <w:pPr>
              <w:jc w:val="center"/>
            </w:pPr>
            <w:r w:rsidRPr="00BA3E2B">
              <w:t>-</w:t>
            </w:r>
          </w:p>
        </w:tc>
        <w:tc>
          <w:tcPr>
            <w:tcW w:w="2693" w:type="dxa"/>
            <w:shd w:val="clear" w:color="auto" w:fill="auto"/>
            <w:vAlign w:val="bottom"/>
          </w:tcPr>
          <w:p w14:paraId="058C05EB" w14:textId="2F9B0333" w:rsidR="00E70EB0" w:rsidRPr="00BA3E2B" w:rsidRDefault="00E70EB0" w:rsidP="00E70EB0">
            <w:pPr>
              <w:jc w:val="center"/>
            </w:pPr>
            <w:r w:rsidRPr="00BA3E2B">
              <w:t>-</w:t>
            </w:r>
          </w:p>
        </w:tc>
      </w:tr>
      <w:tr w:rsidR="00E70EB0" w:rsidRPr="00BA3E2B" w14:paraId="5DDD4C5D" w14:textId="77777777" w:rsidTr="00C54C06">
        <w:trPr>
          <w:trHeight w:val="232"/>
        </w:trPr>
        <w:tc>
          <w:tcPr>
            <w:tcW w:w="1522" w:type="dxa"/>
            <w:shd w:val="clear" w:color="auto" w:fill="auto"/>
            <w:vAlign w:val="bottom"/>
          </w:tcPr>
          <w:p w14:paraId="3BB5627E" w14:textId="28E91165" w:rsidR="00E70EB0" w:rsidRPr="00BA3E2B" w:rsidRDefault="00E70EB0" w:rsidP="00E70EB0">
            <w:r w:rsidRPr="00BA3E2B">
              <w:t>1 206 26 000</w:t>
            </w:r>
          </w:p>
        </w:tc>
        <w:tc>
          <w:tcPr>
            <w:tcW w:w="2838" w:type="dxa"/>
            <w:shd w:val="clear" w:color="auto" w:fill="auto"/>
            <w:vAlign w:val="bottom"/>
          </w:tcPr>
          <w:p w14:paraId="389042A8" w14:textId="104D2530" w:rsidR="00E70EB0" w:rsidRPr="00BA3E2B" w:rsidRDefault="00E70EB0" w:rsidP="00E70EB0">
            <w:pPr>
              <w:jc w:val="center"/>
            </w:pPr>
            <w:r w:rsidRPr="00BA3E2B">
              <w:t>-</w:t>
            </w:r>
          </w:p>
        </w:tc>
        <w:tc>
          <w:tcPr>
            <w:tcW w:w="2836" w:type="dxa"/>
            <w:shd w:val="clear" w:color="auto" w:fill="auto"/>
            <w:vAlign w:val="bottom"/>
          </w:tcPr>
          <w:p w14:paraId="1159FA6E" w14:textId="7A985F93" w:rsidR="00E70EB0" w:rsidRPr="00BA3E2B" w:rsidRDefault="00E70EB0" w:rsidP="00E70EB0">
            <w:pPr>
              <w:jc w:val="center"/>
            </w:pPr>
            <w:r w:rsidRPr="00BA3E2B">
              <w:t>-</w:t>
            </w:r>
          </w:p>
        </w:tc>
        <w:tc>
          <w:tcPr>
            <w:tcW w:w="2693" w:type="dxa"/>
            <w:shd w:val="clear" w:color="auto" w:fill="auto"/>
            <w:vAlign w:val="bottom"/>
          </w:tcPr>
          <w:p w14:paraId="43E907CE" w14:textId="4BEF1F92" w:rsidR="00E70EB0" w:rsidRPr="00BA3E2B" w:rsidRDefault="00E70EB0" w:rsidP="00E70EB0">
            <w:pPr>
              <w:jc w:val="center"/>
            </w:pPr>
            <w:r w:rsidRPr="00BA3E2B">
              <w:t>1 900 828,28</w:t>
            </w:r>
            <w:r w:rsidRPr="00BA3E2B">
              <w:tab/>
            </w:r>
          </w:p>
        </w:tc>
      </w:tr>
      <w:tr w:rsidR="00E70EB0" w:rsidRPr="00BA3E2B" w14:paraId="2574805A" w14:textId="77777777" w:rsidTr="00C54C06">
        <w:trPr>
          <w:trHeight w:val="232"/>
        </w:trPr>
        <w:tc>
          <w:tcPr>
            <w:tcW w:w="1522" w:type="dxa"/>
            <w:shd w:val="clear" w:color="auto" w:fill="auto"/>
            <w:vAlign w:val="bottom"/>
          </w:tcPr>
          <w:p w14:paraId="3212493D" w14:textId="7B8437C3" w:rsidR="00E70EB0" w:rsidRPr="00BA3E2B" w:rsidRDefault="00E70EB0" w:rsidP="00E70EB0">
            <w:r w:rsidRPr="00BA3E2B">
              <w:t>1 206 28 000</w:t>
            </w:r>
          </w:p>
        </w:tc>
        <w:tc>
          <w:tcPr>
            <w:tcW w:w="2838" w:type="dxa"/>
            <w:shd w:val="clear" w:color="auto" w:fill="auto"/>
            <w:vAlign w:val="bottom"/>
          </w:tcPr>
          <w:p w14:paraId="029076B7" w14:textId="1A5C2FB3" w:rsidR="00E70EB0" w:rsidRPr="00BA3E2B" w:rsidRDefault="00E70EB0" w:rsidP="00E70EB0">
            <w:pPr>
              <w:jc w:val="center"/>
            </w:pPr>
            <w:r w:rsidRPr="00BA3E2B">
              <w:t>-</w:t>
            </w:r>
          </w:p>
        </w:tc>
        <w:tc>
          <w:tcPr>
            <w:tcW w:w="2836" w:type="dxa"/>
            <w:shd w:val="clear" w:color="auto" w:fill="auto"/>
            <w:vAlign w:val="bottom"/>
          </w:tcPr>
          <w:p w14:paraId="7B26FDE1" w14:textId="48693C48" w:rsidR="00E70EB0" w:rsidRPr="00BA3E2B" w:rsidRDefault="00E70EB0" w:rsidP="00E70EB0">
            <w:pPr>
              <w:jc w:val="center"/>
            </w:pPr>
            <w:r w:rsidRPr="00BA3E2B">
              <w:t>1 101 427,38</w:t>
            </w:r>
            <w:r w:rsidRPr="00BA3E2B">
              <w:tab/>
            </w:r>
          </w:p>
        </w:tc>
        <w:tc>
          <w:tcPr>
            <w:tcW w:w="2693" w:type="dxa"/>
            <w:shd w:val="clear" w:color="auto" w:fill="auto"/>
            <w:vAlign w:val="bottom"/>
          </w:tcPr>
          <w:p w14:paraId="21E691CF" w14:textId="63C0067B" w:rsidR="00E70EB0" w:rsidRPr="00BA3E2B" w:rsidRDefault="00E70EB0" w:rsidP="00E70EB0">
            <w:pPr>
              <w:jc w:val="center"/>
            </w:pPr>
            <w:r w:rsidRPr="00BA3E2B">
              <w:t>57 979 316,27</w:t>
            </w:r>
            <w:r w:rsidRPr="00BA3E2B">
              <w:tab/>
            </w:r>
          </w:p>
        </w:tc>
      </w:tr>
      <w:tr w:rsidR="00E70EB0" w:rsidRPr="00BA3E2B" w14:paraId="45D661AA" w14:textId="77777777" w:rsidTr="00C54C06">
        <w:trPr>
          <w:trHeight w:val="232"/>
        </w:trPr>
        <w:tc>
          <w:tcPr>
            <w:tcW w:w="1522" w:type="dxa"/>
            <w:shd w:val="clear" w:color="auto" w:fill="auto"/>
            <w:vAlign w:val="bottom"/>
          </w:tcPr>
          <w:p w14:paraId="460AE363" w14:textId="7103C325" w:rsidR="00E70EB0" w:rsidRPr="00BA3E2B" w:rsidRDefault="00E70EB0" w:rsidP="00E70EB0">
            <w:r w:rsidRPr="00BA3E2B">
              <w:t>1 206 31 000</w:t>
            </w:r>
          </w:p>
        </w:tc>
        <w:tc>
          <w:tcPr>
            <w:tcW w:w="2838" w:type="dxa"/>
            <w:shd w:val="clear" w:color="auto" w:fill="auto"/>
            <w:vAlign w:val="bottom"/>
          </w:tcPr>
          <w:p w14:paraId="2AC23411" w14:textId="77777777" w:rsidR="00E70EB0" w:rsidRPr="00BA3E2B" w:rsidRDefault="00E70EB0" w:rsidP="00E70EB0">
            <w:pPr>
              <w:jc w:val="center"/>
            </w:pPr>
          </w:p>
        </w:tc>
        <w:tc>
          <w:tcPr>
            <w:tcW w:w="2836" w:type="dxa"/>
            <w:shd w:val="clear" w:color="auto" w:fill="auto"/>
            <w:vAlign w:val="bottom"/>
          </w:tcPr>
          <w:p w14:paraId="7754479D" w14:textId="77777777" w:rsidR="00E70EB0" w:rsidRPr="00BA3E2B" w:rsidRDefault="00E70EB0" w:rsidP="00E70EB0">
            <w:pPr>
              <w:jc w:val="center"/>
            </w:pPr>
          </w:p>
        </w:tc>
        <w:tc>
          <w:tcPr>
            <w:tcW w:w="2693" w:type="dxa"/>
            <w:shd w:val="clear" w:color="auto" w:fill="auto"/>
            <w:vAlign w:val="bottom"/>
          </w:tcPr>
          <w:p w14:paraId="774C5143" w14:textId="658237C4" w:rsidR="00E70EB0" w:rsidRPr="00BA3E2B" w:rsidRDefault="00E70EB0" w:rsidP="00E70EB0">
            <w:pPr>
              <w:jc w:val="center"/>
            </w:pPr>
            <w:r w:rsidRPr="00BA3E2B">
              <w:t>633 430 875,81</w:t>
            </w:r>
          </w:p>
        </w:tc>
      </w:tr>
      <w:tr w:rsidR="00E70EB0" w:rsidRPr="00BA3E2B" w14:paraId="2EF7D8C8" w14:textId="77777777" w:rsidTr="00C54C06">
        <w:trPr>
          <w:trHeight w:val="232"/>
        </w:trPr>
        <w:tc>
          <w:tcPr>
            <w:tcW w:w="1522" w:type="dxa"/>
            <w:shd w:val="clear" w:color="auto" w:fill="auto"/>
            <w:vAlign w:val="bottom"/>
          </w:tcPr>
          <w:p w14:paraId="1330EB37" w14:textId="6A097EA9" w:rsidR="00E70EB0" w:rsidRPr="00BA3E2B" w:rsidRDefault="00E70EB0" w:rsidP="00E70EB0">
            <w:r w:rsidRPr="00BA3E2B">
              <w:t>1 206 34 000</w:t>
            </w:r>
          </w:p>
        </w:tc>
        <w:tc>
          <w:tcPr>
            <w:tcW w:w="2838" w:type="dxa"/>
            <w:shd w:val="clear" w:color="auto" w:fill="auto"/>
            <w:vAlign w:val="bottom"/>
          </w:tcPr>
          <w:p w14:paraId="56BC6343" w14:textId="5D9EA33E" w:rsidR="00E70EB0" w:rsidRPr="00BA3E2B" w:rsidRDefault="00E70EB0" w:rsidP="00E70EB0">
            <w:pPr>
              <w:jc w:val="center"/>
            </w:pPr>
            <w:r w:rsidRPr="00BA3E2B">
              <w:t>-</w:t>
            </w:r>
          </w:p>
        </w:tc>
        <w:tc>
          <w:tcPr>
            <w:tcW w:w="2836" w:type="dxa"/>
            <w:shd w:val="clear" w:color="auto" w:fill="auto"/>
            <w:vAlign w:val="bottom"/>
          </w:tcPr>
          <w:p w14:paraId="1438E9B8" w14:textId="6D72A25A" w:rsidR="00E70EB0" w:rsidRPr="00BA3E2B" w:rsidRDefault="00E70EB0" w:rsidP="00E70EB0">
            <w:pPr>
              <w:jc w:val="center"/>
            </w:pPr>
            <w:r w:rsidRPr="00BA3E2B">
              <w:t>1 952,09</w:t>
            </w:r>
          </w:p>
        </w:tc>
        <w:tc>
          <w:tcPr>
            <w:tcW w:w="2693" w:type="dxa"/>
            <w:shd w:val="clear" w:color="auto" w:fill="auto"/>
            <w:vAlign w:val="bottom"/>
          </w:tcPr>
          <w:p w14:paraId="666AEC4B" w14:textId="3AA59966" w:rsidR="00E70EB0" w:rsidRPr="00BA3E2B" w:rsidRDefault="00E70EB0" w:rsidP="00E70EB0">
            <w:pPr>
              <w:jc w:val="center"/>
            </w:pPr>
            <w:r w:rsidRPr="00BA3E2B">
              <w:t>15 670,67</w:t>
            </w:r>
          </w:p>
        </w:tc>
      </w:tr>
      <w:tr w:rsidR="00E70EB0" w:rsidRPr="00BA3E2B" w14:paraId="3CA102F1" w14:textId="77777777" w:rsidTr="00C54C06">
        <w:trPr>
          <w:trHeight w:val="135"/>
        </w:trPr>
        <w:tc>
          <w:tcPr>
            <w:tcW w:w="1522" w:type="dxa"/>
            <w:shd w:val="clear" w:color="auto" w:fill="auto"/>
            <w:vAlign w:val="bottom"/>
          </w:tcPr>
          <w:p w14:paraId="0700D49A" w14:textId="139F88D2" w:rsidR="00E70EB0" w:rsidRPr="00BA3E2B" w:rsidRDefault="00E70EB0" w:rsidP="00E70EB0">
            <w:r w:rsidRPr="00BA3E2B">
              <w:t>1 206 41 000</w:t>
            </w:r>
          </w:p>
        </w:tc>
        <w:tc>
          <w:tcPr>
            <w:tcW w:w="2838" w:type="dxa"/>
            <w:shd w:val="clear" w:color="auto" w:fill="auto"/>
            <w:vAlign w:val="bottom"/>
          </w:tcPr>
          <w:p w14:paraId="45E8DC81" w14:textId="58D27594" w:rsidR="00E70EB0" w:rsidRPr="00BA3E2B" w:rsidRDefault="00E70EB0" w:rsidP="00E70EB0">
            <w:pPr>
              <w:jc w:val="center"/>
            </w:pPr>
            <w:r w:rsidRPr="00BA3E2B">
              <w:t>-</w:t>
            </w:r>
          </w:p>
        </w:tc>
        <w:tc>
          <w:tcPr>
            <w:tcW w:w="2836" w:type="dxa"/>
            <w:shd w:val="clear" w:color="auto" w:fill="auto"/>
            <w:vAlign w:val="bottom"/>
          </w:tcPr>
          <w:p w14:paraId="1160226C" w14:textId="0A3CC807" w:rsidR="00E70EB0" w:rsidRPr="00BA3E2B" w:rsidRDefault="00E70EB0" w:rsidP="00E70EB0">
            <w:pPr>
              <w:jc w:val="center"/>
              <w:rPr>
                <w:b/>
                <w:bCs/>
              </w:rPr>
            </w:pPr>
            <w:r w:rsidRPr="00BA3E2B">
              <w:t>10 741 102,21</w:t>
            </w:r>
            <w:r w:rsidRPr="00BA3E2B">
              <w:tab/>
            </w:r>
          </w:p>
        </w:tc>
        <w:tc>
          <w:tcPr>
            <w:tcW w:w="2693" w:type="dxa"/>
            <w:shd w:val="clear" w:color="auto" w:fill="auto"/>
            <w:vAlign w:val="bottom"/>
          </w:tcPr>
          <w:p w14:paraId="30154FBE" w14:textId="3C65FF6F" w:rsidR="00E70EB0" w:rsidRPr="00BA3E2B" w:rsidRDefault="00E70EB0" w:rsidP="00E70EB0">
            <w:pPr>
              <w:jc w:val="center"/>
            </w:pPr>
            <w:r w:rsidRPr="00BA3E2B">
              <w:t>-</w:t>
            </w:r>
          </w:p>
        </w:tc>
      </w:tr>
      <w:tr w:rsidR="00E70EB0" w:rsidRPr="00BA3E2B" w14:paraId="514DEE2D" w14:textId="77777777" w:rsidTr="00C54C06">
        <w:trPr>
          <w:trHeight w:val="232"/>
        </w:trPr>
        <w:tc>
          <w:tcPr>
            <w:tcW w:w="1522" w:type="dxa"/>
            <w:shd w:val="clear" w:color="auto" w:fill="auto"/>
            <w:vAlign w:val="bottom"/>
          </w:tcPr>
          <w:p w14:paraId="28DE248E" w14:textId="685CF08F" w:rsidR="00E70EB0" w:rsidRPr="00BA3E2B" w:rsidRDefault="00E70EB0" w:rsidP="00E70EB0">
            <w:r w:rsidRPr="00BA3E2B">
              <w:t>1 206 51 000</w:t>
            </w:r>
          </w:p>
        </w:tc>
        <w:tc>
          <w:tcPr>
            <w:tcW w:w="2838" w:type="dxa"/>
            <w:shd w:val="clear" w:color="auto" w:fill="auto"/>
            <w:vAlign w:val="bottom"/>
          </w:tcPr>
          <w:p w14:paraId="6D2D17AD" w14:textId="13C3B2F9" w:rsidR="00E70EB0" w:rsidRPr="00BA3E2B" w:rsidRDefault="00E70EB0" w:rsidP="00E70EB0">
            <w:pPr>
              <w:jc w:val="center"/>
            </w:pPr>
            <w:r w:rsidRPr="00BA3E2B">
              <w:t>3 112 327,18</w:t>
            </w:r>
          </w:p>
        </w:tc>
        <w:tc>
          <w:tcPr>
            <w:tcW w:w="2836" w:type="dxa"/>
            <w:shd w:val="clear" w:color="auto" w:fill="auto"/>
            <w:vAlign w:val="bottom"/>
          </w:tcPr>
          <w:p w14:paraId="75F23B9C" w14:textId="672F55C4" w:rsidR="00E70EB0" w:rsidRPr="00BA3E2B" w:rsidRDefault="00E70EB0" w:rsidP="00E70EB0">
            <w:pPr>
              <w:jc w:val="center"/>
            </w:pPr>
            <w:r w:rsidRPr="00BA3E2B">
              <w:t>-</w:t>
            </w:r>
          </w:p>
        </w:tc>
        <w:tc>
          <w:tcPr>
            <w:tcW w:w="2693" w:type="dxa"/>
            <w:shd w:val="clear" w:color="auto" w:fill="auto"/>
            <w:vAlign w:val="bottom"/>
          </w:tcPr>
          <w:p w14:paraId="68E5C1EF" w14:textId="30051A38" w:rsidR="00E70EB0" w:rsidRPr="00BA3E2B" w:rsidRDefault="00E70EB0" w:rsidP="00E70EB0">
            <w:pPr>
              <w:jc w:val="center"/>
            </w:pPr>
            <w:r w:rsidRPr="00BA3E2B">
              <w:t>-</w:t>
            </w:r>
          </w:p>
        </w:tc>
      </w:tr>
      <w:tr w:rsidR="00E70EB0" w:rsidRPr="00BA3E2B" w14:paraId="7245A8E0" w14:textId="77777777" w:rsidTr="00C54C06">
        <w:trPr>
          <w:trHeight w:val="232"/>
        </w:trPr>
        <w:tc>
          <w:tcPr>
            <w:tcW w:w="1522" w:type="dxa"/>
            <w:shd w:val="clear" w:color="auto" w:fill="auto"/>
            <w:vAlign w:val="bottom"/>
          </w:tcPr>
          <w:p w14:paraId="49CA8E5D" w14:textId="461562BA" w:rsidR="00E70EB0" w:rsidRPr="00BA3E2B" w:rsidRDefault="00E70EB0" w:rsidP="00E70EB0">
            <w:r w:rsidRPr="00BA3E2B">
              <w:t>1 206 54 000</w:t>
            </w:r>
          </w:p>
        </w:tc>
        <w:tc>
          <w:tcPr>
            <w:tcW w:w="2838" w:type="dxa"/>
            <w:shd w:val="clear" w:color="auto" w:fill="auto"/>
            <w:vAlign w:val="bottom"/>
          </w:tcPr>
          <w:p w14:paraId="7AC46551" w14:textId="04A75C2E" w:rsidR="00E70EB0" w:rsidRPr="00BA3E2B" w:rsidRDefault="00E70EB0" w:rsidP="00E70EB0">
            <w:pPr>
              <w:jc w:val="center"/>
            </w:pPr>
            <w:r w:rsidRPr="00BA3E2B">
              <w:t>204 755 473,99</w:t>
            </w:r>
          </w:p>
        </w:tc>
        <w:tc>
          <w:tcPr>
            <w:tcW w:w="2836" w:type="dxa"/>
            <w:shd w:val="clear" w:color="auto" w:fill="auto"/>
            <w:vAlign w:val="bottom"/>
          </w:tcPr>
          <w:p w14:paraId="5B6FC4F7" w14:textId="1DFA26B5" w:rsidR="00E70EB0" w:rsidRPr="00BA3E2B" w:rsidRDefault="00E70EB0" w:rsidP="00E70EB0">
            <w:pPr>
              <w:jc w:val="center"/>
            </w:pPr>
            <w:r w:rsidRPr="00BA3E2B">
              <w:t>-</w:t>
            </w:r>
          </w:p>
        </w:tc>
        <w:tc>
          <w:tcPr>
            <w:tcW w:w="2693" w:type="dxa"/>
            <w:shd w:val="clear" w:color="auto" w:fill="auto"/>
            <w:vAlign w:val="bottom"/>
          </w:tcPr>
          <w:p w14:paraId="69E43156" w14:textId="4ECBA877" w:rsidR="00E70EB0" w:rsidRPr="00BA3E2B" w:rsidRDefault="00E70EB0" w:rsidP="00E70EB0">
            <w:pPr>
              <w:jc w:val="center"/>
            </w:pPr>
            <w:r w:rsidRPr="00BA3E2B">
              <w:t>-</w:t>
            </w:r>
          </w:p>
        </w:tc>
      </w:tr>
      <w:tr w:rsidR="00E70EB0" w:rsidRPr="00BA3E2B" w14:paraId="5CD55469" w14:textId="77777777" w:rsidTr="00C54C06">
        <w:trPr>
          <w:trHeight w:val="231"/>
        </w:trPr>
        <w:tc>
          <w:tcPr>
            <w:tcW w:w="1522" w:type="dxa"/>
            <w:shd w:val="clear" w:color="auto" w:fill="auto"/>
            <w:vAlign w:val="bottom"/>
            <w:hideMark/>
          </w:tcPr>
          <w:p w14:paraId="102D17B2" w14:textId="30DAFECE" w:rsidR="00E70EB0" w:rsidRPr="00BA3E2B" w:rsidRDefault="00E70EB0" w:rsidP="00E70EB0">
            <w:r w:rsidRPr="00BA3E2B">
              <w:t>1 206 73 000</w:t>
            </w:r>
          </w:p>
        </w:tc>
        <w:tc>
          <w:tcPr>
            <w:tcW w:w="2838" w:type="dxa"/>
            <w:shd w:val="clear" w:color="auto" w:fill="auto"/>
            <w:vAlign w:val="bottom"/>
          </w:tcPr>
          <w:p w14:paraId="2CF2C16F" w14:textId="6E45BE6D" w:rsidR="00E70EB0" w:rsidRPr="00BA3E2B" w:rsidRDefault="00E70EB0" w:rsidP="00E70EB0">
            <w:pPr>
              <w:jc w:val="center"/>
            </w:pPr>
            <w:r w:rsidRPr="00BA3E2B">
              <w:t>428 778 056,73</w:t>
            </w:r>
          </w:p>
        </w:tc>
        <w:tc>
          <w:tcPr>
            <w:tcW w:w="2836" w:type="dxa"/>
            <w:shd w:val="clear" w:color="auto" w:fill="auto"/>
            <w:vAlign w:val="bottom"/>
          </w:tcPr>
          <w:p w14:paraId="77F39AE2" w14:textId="00F56BB2" w:rsidR="00E70EB0" w:rsidRPr="00BA3E2B" w:rsidRDefault="00E70EB0" w:rsidP="00E70EB0">
            <w:pPr>
              <w:jc w:val="center"/>
            </w:pPr>
            <w:r w:rsidRPr="00BA3E2B">
              <w:t>172 824 604,92</w:t>
            </w:r>
          </w:p>
        </w:tc>
        <w:tc>
          <w:tcPr>
            <w:tcW w:w="2693" w:type="dxa"/>
            <w:shd w:val="clear" w:color="auto" w:fill="auto"/>
            <w:vAlign w:val="bottom"/>
          </w:tcPr>
          <w:p w14:paraId="5789CEF4" w14:textId="76FEDC65" w:rsidR="00E70EB0" w:rsidRPr="00BA3E2B" w:rsidRDefault="00E70EB0" w:rsidP="00E70EB0">
            <w:pPr>
              <w:jc w:val="center"/>
            </w:pPr>
            <w:r w:rsidRPr="00BA3E2B">
              <w:t>7 643 000,00</w:t>
            </w:r>
          </w:p>
        </w:tc>
      </w:tr>
      <w:tr w:rsidR="00E70EB0" w:rsidRPr="00BA3E2B" w14:paraId="2144E9E2" w14:textId="77777777" w:rsidTr="00C54C06">
        <w:trPr>
          <w:trHeight w:val="231"/>
        </w:trPr>
        <w:tc>
          <w:tcPr>
            <w:tcW w:w="1522" w:type="dxa"/>
            <w:shd w:val="clear" w:color="auto" w:fill="auto"/>
            <w:vAlign w:val="bottom"/>
            <w:hideMark/>
          </w:tcPr>
          <w:p w14:paraId="7F141DF4" w14:textId="0BEAAEE9" w:rsidR="00E70EB0" w:rsidRPr="00BA3E2B" w:rsidRDefault="00E70EB0" w:rsidP="00E70EB0">
            <w:r w:rsidRPr="00BA3E2B">
              <w:t>1 206 81 000</w:t>
            </w:r>
          </w:p>
        </w:tc>
        <w:tc>
          <w:tcPr>
            <w:tcW w:w="2838" w:type="dxa"/>
            <w:shd w:val="clear" w:color="auto" w:fill="auto"/>
            <w:vAlign w:val="bottom"/>
          </w:tcPr>
          <w:p w14:paraId="41CE035D" w14:textId="77777777" w:rsidR="00E70EB0" w:rsidRPr="00BA3E2B" w:rsidRDefault="00E70EB0" w:rsidP="00E70EB0">
            <w:pPr>
              <w:jc w:val="center"/>
            </w:pPr>
            <w:r w:rsidRPr="00BA3E2B">
              <w:t>-</w:t>
            </w:r>
          </w:p>
        </w:tc>
        <w:tc>
          <w:tcPr>
            <w:tcW w:w="2836" w:type="dxa"/>
            <w:shd w:val="clear" w:color="auto" w:fill="auto"/>
            <w:vAlign w:val="bottom"/>
          </w:tcPr>
          <w:p w14:paraId="1763EC04" w14:textId="13D4D656" w:rsidR="00E70EB0" w:rsidRPr="00BA3E2B" w:rsidRDefault="00E70EB0" w:rsidP="00E70EB0">
            <w:pPr>
              <w:jc w:val="center"/>
            </w:pPr>
            <w:r w:rsidRPr="00BA3E2B">
              <w:t>8 000 000,00</w:t>
            </w:r>
          </w:p>
        </w:tc>
        <w:tc>
          <w:tcPr>
            <w:tcW w:w="2693" w:type="dxa"/>
            <w:shd w:val="clear" w:color="auto" w:fill="auto"/>
            <w:vAlign w:val="bottom"/>
          </w:tcPr>
          <w:p w14:paraId="6F621823" w14:textId="1A68AA9D" w:rsidR="00E70EB0" w:rsidRPr="00BA3E2B" w:rsidRDefault="00E70EB0" w:rsidP="00E70EB0">
            <w:pPr>
              <w:jc w:val="center"/>
            </w:pPr>
            <w:r w:rsidRPr="00BA3E2B">
              <w:t>-</w:t>
            </w:r>
          </w:p>
        </w:tc>
      </w:tr>
      <w:tr w:rsidR="00E70EB0" w:rsidRPr="00BA3E2B" w14:paraId="12830407" w14:textId="77777777" w:rsidTr="00C54C06">
        <w:trPr>
          <w:trHeight w:val="231"/>
        </w:trPr>
        <w:tc>
          <w:tcPr>
            <w:tcW w:w="1522" w:type="dxa"/>
            <w:shd w:val="clear" w:color="auto" w:fill="auto"/>
            <w:vAlign w:val="bottom"/>
          </w:tcPr>
          <w:p w14:paraId="546D92EC" w14:textId="51E78BA8" w:rsidR="00E70EB0" w:rsidRPr="00BA3E2B" w:rsidRDefault="00E70EB0" w:rsidP="00E70EB0">
            <w:r w:rsidRPr="00BA3E2B">
              <w:t>1 206 84 000</w:t>
            </w:r>
          </w:p>
        </w:tc>
        <w:tc>
          <w:tcPr>
            <w:tcW w:w="2838" w:type="dxa"/>
            <w:shd w:val="clear" w:color="auto" w:fill="auto"/>
            <w:vAlign w:val="bottom"/>
          </w:tcPr>
          <w:p w14:paraId="0AAA5090" w14:textId="3C26C41E" w:rsidR="00E70EB0" w:rsidRPr="00BA3E2B" w:rsidRDefault="00E70EB0" w:rsidP="00E70EB0">
            <w:pPr>
              <w:jc w:val="center"/>
            </w:pPr>
            <w:r w:rsidRPr="00BA3E2B">
              <w:t>-</w:t>
            </w:r>
          </w:p>
        </w:tc>
        <w:tc>
          <w:tcPr>
            <w:tcW w:w="2836" w:type="dxa"/>
            <w:shd w:val="clear" w:color="auto" w:fill="auto"/>
            <w:vAlign w:val="bottom"/>
          </w:tcPr>
          <w:p w14:paraId="42E15C36" w14:textId="19F49176" w:rsidR="00E70EB0" w:rsidRPr="00BA3E2B" w:rsidRDefault="00E70EB0" w:rsidP="00E70EB0">
            <w:pPr>
              <w:jc w:val="center"/>
            </w:pPr>
            <w:r w:rsidRPr="00BA3E2B">
              <w:t>-</w:t>
            </w:r>
          </w:p>
        </w:tc>
        <w:tc>
          <w:tcPr>
            <w:tcW w:w="2693" w:type="dxa"/>
            <w:shd w:val="clear" w:color="auto" w:fill="auto"/>
            <w:vAlign w:val="bottom"/>
          </w:tcPr>
          <w:p w14:paraId="5A9B4A6C" w14:textId="19FB3DA7" w:rsidR="00E70EB0" w:rsidRPr="00BA3E2B" w:rsidRDefault="00E70EB0" w:rsidP="00E70EB0">
            <w:pPr>
              <w:jc w:val="center"/>
            </w:pPr>
            <w:r w:rsidRPr="00BA3E2B">
              <w:t>22 000 000,00</w:t>
            </w:r>
          </w:p>
        </w:tc>
      </w:tr>
      <w:tr w:rsidR="00E70EB0" w:rsidRPr="00BA3E2B" w14:paraId="5B1B1CFA" w14:textId="77777777" w:rsidTr="00C54C06">
        <w:trPr>
          <w:trHeight w:val="231"/>
        </w:trPr>
        <w:tc>
          <w:tcPr>
            <w:tcW w:w="1522" w:type="dxa"/>
            <w:shd w:val="clear" w:color="auto" w:fill="auto"/>
            <w:vAlign w:val="bottom"/>
          </w:tcPr>
          <w:p w14:paraId="752CA7C2" w14:textId="3F26520E" w:rsidR="00E70EB0" w:rsidRPr="00BA3E2B" w:rsidRDefault="00E70EB0" w:rsidP="00E70EB0">
            <w:r w:rsidRPr="00BA3E2B">
              <w:t>1 206 97 00</w:t>
            </w:r>
          </w:p>
        </w:tc>
        <w:tc>
          <w:tcPr>
            <w:tcW w:w="2838" w:type="dxa"/>
            <w:shd w:val="clear" w:color="auto" w:fill="auto"/>
            <w:vAlign w:val="bottom"/>
          </w:tcPr>
          <w:p w14:paraId="4D2CB451" w14:textId="363E955B" w:rsidR="00E70EB0" w:rsidRPr="00BA3E2B" w:rsidRDefault="00E70EB0" w:rsidP="00E70EB0">
            <w:pPr>
              <w:jc w:val="center"/>
            </w:pPr>
            <w:r w:rsidRPr="00BA3E2B">
              <w:t>-</w:t>
            </w:r>
          </w:p>
        </w:tc>
        <w:tc>
          <w:tcPr>
            <w:tcW w:w="2836" w:type="dxa"/>
            <w:shd w:val="clear" w:color="auto" w:fill="auto"/>
            <w:vAlign w:val="bottom"/>
          </w:tcPr>
          <w:p w14:paraId="470E5520" w14:textId="567D27B2" w:rsidR="00E70EB0" w:rsidRPr="00BA3E2B" w:rsidRDefault="00E70EB0" w:rsidP="00E70EB0">
            <w:pPr>
              <w:jc w:val="center"/>
            </w:pPr>
            <w:r w:rsidRPr="00BA3E2B">
              <w:t>-</w:t>
            </w:r>
          </w:p>
        </w:tc>
        <w:tc>
          <w:tcPr>
            <w:tcW w:w="2693" w:type="dxa"/>
            <w:shd w:val="clear" w:color="auto" w:fill="auto"/>
            <w:vAlign w:val="bottom"/>
          </w:tcPr>
          <w:p w14:paraId="0BE49454" w14:textId="237D800D" w:rsidR="00E70EB0" w:rsidRPr="00BA3E2B" w:rsidRDefault="00E70EB0" w:rsidP="00E70EB0">
            <w:pPr>
              <w:jc w:val="center"/>
            </w:pPr>
            <w:r w:rsidRPr="00BA3E2B">
              <w:t>3 400 000,00</w:t>
            </w:r>
          </w:p>
        </w:tc>
      </w:tr>
      <w:tr w:rsidR="00E70EB0" w:rsidRPr="00BA3E2B" w14:paraId="47C261B8" w14:textId="77777777" w:rsidTr="00C54C06">
        <w:trPr>
          <w:trHeight w:val="231"/>
        </w:trPr>
        <w:tc>
          <w:tcPr>
            <w:tcW w:w="1522" w:type="dxa"/>
            <w:shd w:val="clear" w:color="auto" w:fill="auto"/>
            <w:vAlign w:val="center"/>
            <w:hideMark/>
          </w:tcPr>
          <w:p w14:paraId="53E4ABE6" w14:textId="77777777" w:rsidR="00E70EB0" w:rsidRPr="00BA3E2B" w:rsidRDefault="00E70EB0" w:rsidP="00E70EB0">
            <w:pPr>
              <w:jc w:val="center"/>
              <w:rPr>
                <w:b/>
                <w:color w:val="000000"/>
              </w:rPr>
            </w:pPr>
            <w:r w:rsidRPr="00BA3E2B">
              <w:rPr>
                <w:b/>
                <w:color w:val="000000"/>
              </w:rPr>
              <w:t>Итого</w:t>
            </w:r>
          </w:p>
        </w:tc>
        <w:tc>
          <w:tcPr>
            <w:tcW w:w="2838" w:type="dxa"/>
            <w:shd w:val="clear" w:color="auto" w:fill="auto"/>
            <w:vAlign w:val="bottom"/>
          </w:tcPr>
          <w:p w14:paraId="06A36EF9" w14:textId="30F71C6A" w:rsidR="00E70EB0" w:rsidRPr="00BA3E2B" w:rsidRDefault="00E70EB0" w:rsidP="00E70EB0">
            <w:pPr>
              <w:jc w:val="center"/>
              <w:rPr>
                <w:b/>
                <w:color w:val="000000"/>
              </w:rPr>
            </w:pPr>
            <w:r w:rsidRPr="00BA3E2B">
              <w:rPr>
                <w:b/>
                <w:color w:val="000000"/>
              </w:rPr>
              <w:t>636 778 276,84</w:t>
            </w:r>
          </w:p>
        </w:tc>
        <w:tc>
          <w:tcPr>
            <w:tcW w:w="2836" w:type="dxa"/>
            <w:shd w:val="clear" w:color="auto" w:fill="auto"/>
            <w:vAlign w:val="bottom"/>
          </w:tcPr>
          <w:p w14:paraId="46E506D2" w14:textId="38000D12" w:rsidR="00E70EB0" w:rsidRPr="00BA3E2B" w:rsidRDefault="00E70EB0" w:rsidP="00E70EB0">
            <w:pPr>
              <w:jc w:val="center"/>
              <w:rPr>
                <w:b/>
                <w:color w:val="000000"/>
              </w:rPr>
            </w:pPr>
            <w:r w:rsidRPr="00BA3E2B">
              <w:rPr>
                <w:b/>
                <w:color w:val="000000"/>
              </w:rPr>
              <w:t>192 669 086,60</w:t>
            </w:r>
          </w:p>
        </w:tc>
        <w:tc>
          <w:tcPr>
            <w:tcW w:w="2693" w:type="dxa"/>
            <w:shd w:val="clear" w:color="auto" w:fill="auto"/>
            <w:vAlign w:val="bottom"/>
          </w:tcPr>
          <w:p w14:paraId="5B438140" w14:textId="3FDF6D7C" w:rsidR="00E70EB0" w:rsidRPr="00BA3E2B" w:rsidRDefault="00E70EB0" w:rsidP="00E70EB0">
            <w:pPr>
              <w:jc w:val="center"/>
              <w:rPr>
                <w:b/>
                <w:color w:val="000000"/>
              </w:rPr>
            </w:pPr>
            <w:r w:rsidRPr="00BA3E2B">
              <w:rPr>
                <w:b/>
                <w:color w:val="000000"/>
              </w:rPr>
              <w:t>731 054 475,74</w:t>
            </w:r>
          </w:p>
        </w:tc>
      </w:tr>
      <w:tr w:rsidR="00E70EB0" w:rsidRPr="00BA3E2B" w14:paraId="3344374A" w14:textId="77777777" w:rsidTr="00C54C06">
        <w:trPr>
          <w:trHeight w:val="231"/>
        </w:trPr>
        <w:tc>
          <w:tcPr>
            <w:tcW w:w="9889" w:type="dxa"/>
            <w:gridSpan w:val="4"/>
            <w:shd w:val="clear" w:color="auto" w:fill="auto"/>
            <w:vAlign w:val="bottom"/>
            <w:hideMark/>
          </w:tcPr>
          <w:p w14:paraId="072BB826" w14:textId="77777777" w:rsidR="00E70EB0" w:rsidRPr="00BA3E2B" w:rsidRDefault="00E70EB0" w:rsidP="00E70EB0">
            <w:r w:rsidRPr="00BA3E2B">
              <w:t>по обязательствам</w:t>
            </w:r>
          </w:p>
        </w:tc>
      </w:tr>
      <w:tr w:rsidR="00E70EB0" w:rsidRPr="00BA3E2B" w14:paraId="3F84A826" w14:textId="77777777" w:rsidTr="00C54C06">
        <w:trPr>
          <w:trHeight w:val="284"/>
        </w:trPr>
        <w:tc>
          <w:tcPr>
            <w:tcW w:w="1522" w:type="dxa"/>
            <w:shd w:val="clear" w:color="auto" w:fill="auto"/>
            <w:vAlign w:val="center"/>
            <w:hideMark/>
          </w:tcPr>
          <w:p w14:paraId="5B09CF2C" w14:textId="77777777" w:rsidR="00E70EB0" w:rsidRPr="00BA3E2B" w:rsidRDefault="00E70EB0" w:rsidP="00E70EB0">
            <w:pPr>
              <w:jc w:val="center"/>
              <w:rPr>
                <w:color w:val="000000"/>
              </w:rPr>
            </w:pPr>
            <w:r w:rsidRPr="00BA3E2B">
              <w:rPr>
                <w:color w:val="000000"/>
              </w:rPr>
              <w:t>1 303 01 000</w:t>
            </w:r>
          </w:p>
        </w:tc>
        <w:tc>
          <w:tcPr>
            <w:tcW w:w="2838" w:type="dxa"/>
            <w:shd w:val="clear" w:color="000000" w:fill="FFFFFF"/>
            <w:noWrap/>
            <w:vAlign w:val="bottom"/>
          </w:tcPr>
          <w:p w14:paraId="225DBB27" w14:textId="023D2932" w:rsidR="00E70EB0" w:rsidRPr="00BA3E2B" w:rsidRDefault="00E70EB0" w:rsidP="00E70EB0">
            <w:pPr>
              <w:jc w:val="center"/>
              <w:rPr>
                <w:color w:val="000000"/>
              </w:rPr>
            </w:pPr>
            <w:r w:rsidRPr="00BA3E2B">
              <w:rPr>
                <w:color w:val="000000"/>
              </w:rPr>
              <w:t>622 203,90</w:t>
            </w:r>
          </w:p>
        </w:tc>
        <w:tc>
          <w:tcPr>
            <w:tcW w:w="2836" w:type="dxa"/>
            <w:shd w:val="clear" w:color="000000" w:fill="FFFFFF"/>
            <w:noWrap/>
            <w:vAlign w:val="bottom"/>
            <w:hideMark/>
          </w:tcPr>
          <w:p w14:paraId="00E19DCA"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hideMark/>
          </w:tcPr>
          <w:p w14:paraId="6A6F00F5" w14:textId="77777777" w:rsidR="00E70EB0" w:rsidRPr="00BA3E2B" w:rsidRDefault="00E70EB0" w:rsidP="00E70EB0">
            <w:pPr>
              <w:jc w:val="center"/>
              <w:rPr>
                <w:color w:val="000000"/>
              </w:rPr>
            </w:pPr>
            <w:r w:rsidRPr="00BA3E2B">
              <w:rPr>
                <w:color w:val="000000"/>
              </w:rPr>
              <w:t>-</w:t>
            </w:r>
          </w:p>
        </w:tc>
      </w:tr>
      <w:tr w:rsidR="00E70EB0" w:rsidRPr="00BA3E2B" w14:paraId="357E1114" w14:textId="77777777" w:rsidTr="00C54C06">
        <w:trPr>
          <w:trHeight w:val="284"/>
        </w:trPr>
        <w:tc>
          <w:tcPr>
            <w:tcW w:w="1522" w:type="dxa"/>
            <w:shd w:val="clear" w:color="auto" w:fill="auto"/>
            <w:vAlign w:val="center"/>
            <w:hideMark/>
          </w:tcPr>
          <w:p w14:paraId="41001A10" w14:textId="77777777" w:rsidR="00E70EB0" w:rsidRPr="00BA3E2B" w:rsidRDefault="00E70EB0" w:rsidP="00E70EB0">
            <w:pPr>
              <w:jc w:val="center"/>
              <w:rPr>
                <w:color w:val="000000"/>
              </w:rPr>
            </w:pPr>
            <w:r w:rsidRPr="00BA3E2B">
              <w:rPr>
                <w:color w:val="000000"/>
              </w:rPr>
              <w:t>1 303 05 000</w:t>
            </w:r>
          </w:p>
        </w:tc>
        <w:tc>
          <w:tcPr>
            <w:tcW w:w="2838" w:type="dxa"/>
            <w:shd w:val="clear" w:color="000000" w:fill="FFFFFF"/>
            <w:noWrap/>
            <w:vAlign w:val="bottom"/>
          </w:tcPr>
          <w:p w14:paraId="3BF4A1D8" w14:textId="7F620328" w:rsidR="00E70EB0" w:rsidRPr="00BA3E2B" w:rsidRDefault="00E70EB0" w:rsidP="00E70EB0">
            <w:pPr>
              <w:jc w:val="center"/>
              <w:rPr>
                <w:color w:val="000000"/>
              </w:rPr>
            </w:pPr>
            <w:r w:rsidRPr="00BA3E2B">
              <w:rPr>
                <w:color w:val="000000"/>
              </w:rPr>
              <w:t>11 384,54</w:t>
            </w:r>
          </w:p>
        </w:tc>
        <w:tc>
          <w:tcPr>
            <w:tcW w:w="2836" w:type="dxa"/>
            <w:shd w:val="clear" w:color="000000" w:fill="FFFFFF"/>
            <w:noWrap/>
            <w:vAlign w:val="bottom"/>
            <w:hideMark/>
          </w:tcPr>
          <w:p w14:paraId="32F1A0A1"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hideMark/>
          </w:tcPr>
          <w:p w14:paraId="7AAC0D10" w14:textId="77777777" w:rsidR="00E70EB0" w:rsidRPr="00BA3E2B" w:rsidRDefault="00E70EB0" w:rsidP="00E70EB0">
            <w:pPr>
              <w:jc w:val="center"/>
              <w:rPr>
                <w:color w:val="000000"/>
              </w:rPr>
            </w:pPr>
            <w:r w:rsidRPr="00BA3E2B">
              <w:rPr>
                <w:color w:val="000000"/>
              </w:rPr>
              <w:t>-</w:t>
            </w:r>
          </w:p>
        </w:tc>
      </w:tr>
      <w:tr w:rsidR="00E70EB0" w:rsidRPr="00BA3E2B" w14:paraId="06F1D67C" w14:textId="77777777" w:rsidTr="00C54C06">
        <w:trPr>
          <w:trHeight w:val="284"/>
        </w:trPr>
        <w:tc>
          <w:tcPr>
            <w:tcW w:w="1522" w:type="dxa"/>
            <w:shd w:val="clear" w:color="auto" w:fill="auto"/>
            <w:vAlign w:val="center"/>
            <w:hideMark/>
          </w:tcPr>
          <w:p w14:paraId="40620641" w14:textId="77777777" w:rsidR="00E70EB0" w:rsidRPr="00BA3E2B" w:rsidRDefault="00E70EB0" w:rsidP="00E70EB0">
            <w:pPr>
              <w:jc w:val="center"/>
              <w:rPr>
                <w:color w:val="000000"/>
              </w:rPr>
            </w:pPr>
            <w:r w:rsidRPr="00BA3E2B">
              <w:rPr>
                <w:color w:val="000000"/>
              </w:rPr>
              <w:t>1 303 06 000</w:t>
            </w:r>
          </w:p>
        </w:tc>
        <w:tc>
          <w:tcPr>
            <w:tcW w:w="2838" w:type="dxa"/>
            <w:shd w:val="clear" w:color="000000" w:fill="FFFFFF"/>
            <w:noWrap/>
            <w:vAlign w:val="bottom"/>
          </w:tcPr>
          <w:p w14:paraId="0B96CB3A" w14:textId="6E2004E0" w:rsidR="00E70EB0" w:rsidRPr="00BA3E2B" w:rsidRDefault="00E70EB0" w:rsidP="00E70EB0">
            <w:pPr>
              <w:jc w:val="center"/>
              <w:rPr>
                <w:color w:val="000000"/>
              </w:rPr>
            </w:pPr>
            <w:r w:rsidRPr="00BA3E2B">
              <w:rPr>
                <w:color w:val="000000"/>
              </w:rPr>
              <w:t>18 867,22</w:t>
            </w:r>
          </w:p>
        </w:tc>
        <w:tc>
          <w:tcPr>
            <w:tcW w:w="2836" w:type="dxa"/>
            <w:shd w:val="clear" w:color="000000" w:fill="FFFFFF"/>
            <w:noWrap/>
            <w:vAlign w:val="bottom"/>
            <w:hideMark/>
          </w:tcPr>
          <w:p w14:paraId="32FF1ADB"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hideMark/>
          </w:tcPr>
          <w:p w14:paraId="7FB61288" w14:textId="77777777" w:rsidR="00E70EB0" w:rsidRPr="00BA3E2B" w:rsidRDefault="00E70EB0" w:rsidP="00E70EB0">
            <w:pPr>
              <w:jc w:val="center"/>
              <w:rPr>
                <w:color w:val="000000"/>
              </w:rPr>
            </w:pPr>
            <w:r w:rsidRPr="00BA3E2B">
              <w:rPr>
                <w:color w:val="000000"/>
              </w:rPr>
              <w:t>-</w:t>
            </w:r>
          </w:p>
        </w:tc>
      </w:tr>
      <w:tr w:rsidR="00E70EB0" w:rsidRPr="00BA3E2B" w14:paraId="366DC291" w14:textId="77777777" w:rsidTr="00C54C06">
        <w:trPr>
          <w:trHeight w:val="148"/>
        </w:trPr>
        <w:tc>
          <w:tcPr>
            <w:tcW w:w="1522" w:type="dxa"/>
            <w:shd w:val="clear" w:color="auto" w:fill="auto"/>
            <w:vAlign w:val="center"/>
            <w:hideMark/>
          </w:tcPr>
          <w:p w14:paraId="547861D4" w14:textId="77777777" w:rsidR="00E70EB0" w:rsidRPr="00BA3E2B" w:rsidRDefault="00E70EB0" w:rsidP="00E70EB0">
            <w:pPr>
              <w:jc w:val="center"/>
              <w:rPr>
                <w:color w:val="000000"/>
              </w:rPr>
            </w:pPr>
            <w:r w:rsidRPr="00BA3E2B">
              <w:rPr>
                <w:color w:val="000000"/>
              </w:rPr>
              <w:t>1 303 12 000</w:t>
            </w:r>
          </w:p>
        </w:tc>
        <w:tc>
          <w:tcPr>
            <w:tcW w:w="2838" w:type="dxa"/>
            <w:shd w:val="clear" w:color="000000" w:fill="FFFFFF"/>
            <w:noWrap/>
            <w:vAlign w:val="bottom"/>
          </w:tcPr>
          <w:p w14:paraId="294DE90B" w14:textId="5D67F325" w:rsidR="00E70EB0" w:rsidRPr="00BA3E2B" w:rsidRDefault="00E70EB0" w:rsidP="00E70EB0">
            <w:pPr>
              <w:jc w:val="center"/>
              <w:rPr>
                <w:color w:val="000000"/>
              </w:rPr>
            </w:pPr>
            <w:r w:rsidRPr="00BA3E2B">
              <w:rPr>
                <w:color w:val="000000"/>
              </w:rPr>
              <w:t>5 327,46</w:t>
            </w:r>
          </w:p>
        </w:tc>
        <w:tc>
          <w:tcPr>
            <w:tcW w:w="2836" w:type="dxa"/>
            <w:shd w:val="clear" w:color="000000" w:fill="FFFFFF"/>
            <w:noWrap/>
            <w:vAlign w:val="bottom"/>
            <w:hideMark/>
          </w:tcPr>
          <w:p w14:paraId="2CF21B78"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hideMark/>
          </w:tcPr>
          <w:p w14:paraId="5F14A794" w14:textId="77777777" w:rsidR="00E70EB0" w:rsidRPr="00BA3E2B" w:rsidRDefault="00E70EB0" w:rsidP="00E70EB0">
            <w:pPr>
              <w:jc w:val="center"/>
              <w:rPr>
                <w:color w:val="000000"/>
              </w:rPr>
            </w:pPr>
            <w:r w:rsidRPr="00BA3E2B">
              <w:rPr>
                <w:color w:val="000000"/>
              </w:rPr>
              <w:t>-</w:t>
            </w:r>
          </w:p>
        </w:tc>
      </w:tr>
      <w:tr w:rsidR="00E70EB0" w:rsidRPr="00BA3E2B" w14:paraId="4D83CD92" w14:textId="77777777" w:rsidTr="00C54C06">
        <w:trPr>
          <w:trHeight w:val="284"/>
        </w:trPr>
        <w:tc>
          <w:tcPr>
            <w:tcW w:w="1522" w:type="dxa"/>
            <w:shd w:val="clear" w:color="auto" w:fill="auto"/>
            <w:vAlign w:val="center"/>
            <w:hideMark/>
          </w:tcPr>
          <w:p w14:paraId="2BCDFA70" w14:textId="77777777" w:rsidR="00E70EB0" w:rsidRPr="00BA3E2B" w:rsidRDefault="00E70EB0" w:rsidP="00E70EB0">
            <w:pPr>
              <w:jc w:val="center"/>
              <w:rPr>
                <w:color w:val="000000"/>
              </w:rPr>
            </w:pPr>
            <w:r w:rsidRPr="00BA3E2B">
              <w:rPr>
                <w:color w:val="000000"/>
              </w:rPr>
              <w:t>1 303 13 000</w:t>
            </w:r>
          </w:p>
        </w:tc>
        <w:tc>
          <w:tcPr>
            <w:tcW w:w="2838" w:type="dxa"/>
            <w:shd w:val="clear" w:color="000000" w:fill="FFFFFF"/>
            <w:noWrap/>
            <w:vAlign w:val="bottom"/>
          </w:tcPr>
          <w:p w14:paraId="180D5249" w14:textId="27DD709C" w:rsidR="00E70EB0" w:rsidRPr="00BA3E2B" w:rsidRDefault="00E70EB0" w:rsidP="00E70EB0">
            <w:pPr>
              <w:jc w:val="center"/>
              <w:rPr>
                <w:color w:val="000000"/>
              </w:rPr>
            </w:pPr>
            <w:r w:rsidRPr="00BA3E2B">
              <w:rPr>
                <w:color w:val="000000"/>
              </w:rPr>
              <w:t>4 010,00</w:t>
            </w:r>
          </w:p>
        </w:tc>
        <w:tc>
          <w:tcPr>
            <w:tcW w:w="2836" w:type="dxa"/>
            <w:shd w:val="clear" w:color="000000" w:fill="FFFFFF"/>
            <w:noWrap/>
            <w:vAlign w:val="bottom"/>
            <w:hideMark/>
          </w:tcPr>
          <w:p w14:paraId="521A8BD1"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hideMark/>
          </w:tcPr>
          <w:p w14:paraId="5F72ADD6" w14:textId="77777777" w:rsidR="00E70EB0" w:rsidRPr="00BA3E2B" w:rsidRDefault="00E70EB0" w:rsidP="00E70EB0">
            <w:pPr>
              <w:jc w:val="center"/>
              <w:rPr>
                <w:color w:val="000000"/>
              </w:rPr>
            </w:pPr>
            <w:r w:rsidRPr="00BA3E2B">
              <w:rPr>
                <w:color w:val="000000"/>
              </w:rPr>
              <w:t>-</w:t>
            </w:r>
          </w:p>
        </w:tc>
      </w:tr>
      <w:tr w:rsidR="00E70EB0" w:rsidRPr="00BA3E2B" w14:paraId="46EBBBB8" w14:textId="77777777" w:rsidTr="00C54C06">
        <w:trPr>
          <w:trHeight w:val="284"/>
        </w:trPr>
        <w:tc>
          <w:tcPr>
            <w:tcW w:w="1522" w:type="dxa"/>
            <w:shd w:val="clear" w:color="auto" w:fill="auto"/>
            <w:vAlign w:val="center"/>
          </w:tcPr>
          <w:p w14:paraId="54724A48" w14:textId="77777777" w:rsidR="00E70EB0" w:rsidRPr="00BA3E2B" w:rsidRDefault="00E70EB0" w:rsidP="00E70EB0">
            <w:pPr>
              <w:jc w:val="center"/>
              <w:rPr>
                <w:color w:val="000000"/>
              </w:rPr>
            </w:pPr>
            <w:r w:rsidRPr="00BA3E2B">
              <w:rPr>
                <w:color w:val="000000"/>
              </w:rPr>
              <w:t>1 303 14 000</w:t>
            </w:r>
          </w:p>
        </w:tc>
        <w:tc>
          <w:tcPr>
            <w:tcW w:w="2838" w:type="dxa"/>
            <w:shd w:val="clear" w:color="000000" w:fill="FFFFFF"/>
            <w:noWrap/>
            <w:vAlign w:val="bottom"/>
          </w:tcPr>
          <w:p w14:paraId="3F9889BE" w14:textId="2F6A0129" w:rsidR="00E70EB0" w:rsidRPr="00BA3E2B" w:rsidRDefault="00E70EB0" w:rsidP="00E70EB0">
            <w:pPr>
              <w:jc w:val="center"/>
              <w:rPr>
                <w:color w:val="000000"/>
              </w:rPr>
            </w:pPr>
            <w:r w:rsidRPr="00BA3E2B">
              <w:rPr>
                <w:color w:val="000000"/>
              </w:rPr>
              <w:t>4 000 248,70</w:t>
            </w:r>
          </w:p>
        </w:tc>
        <w:tc>
          <w:tcPr>
            <w:tcW w:w="2836" w:type="dxa"/>
            <w:shd w:val="clear" w:color="000000" w:fill="FFFFFF"/>
            <w:noWrap/>
            <w:vAlign w:val="bottom"/>
          </w:tcPr>
          <w:p w14:paraId="59E912D7"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tcPr>
          <w:p w14:paraId="5D84B39F" w14:textId="77777777" w:rsidR="00E70EB0" w:rsidRPr="00BA3E2B" w:rsidRDefault="00E70EB0" w:rsidP="00E70EB0">
            <w:pPr>
              <w:jc w:val="center"/>
              <w:rPr>
                <w:color w:val="000000"/>
              </w:rPr>
            </w:pPr>
            <w:r w:rsidRPr="00BA3E2B">
              <w:rPr>
                <w:color w:val="000000"/>
              </w:rPr>
              <w:t>-</w:t>
            </w:r>
          </w:p>
        </w:tc>
      </w:tr>
      <w:tr w:rsidR="00E70EB0" w:rsidRPr="00BA3E2B" w14:paraId="56D213B0" w14:textId="77777777" w:rsidTr="00C54C06">
        <w:trPr>
          <w:trHeight w:val="284"/>
        </w:trPr>
        <w:tc>
          <w:tcPr>
            <w:tcW w:w="1522" w:type="dxa"/>
            <w:shd w:val="clear" w:color="auto" w:fill="auto"/>
            <w:vAlign w:val="center"/>
          </w:tcPr>
          <w:p w14:paraId="5C8D5D54" w14:textId="77777777" w:rsidR="00E70EB0" w:rsidRPr="00BA3E2B" w:rsidRDefault="00E70EB0" w:rsidP="00E70EB0">
            <w:pPr>
              <w:jc w:val="center"/>
              <w:rPr>
                <w:color w:val="000000"/>
              </w:rPr>
            </w:pPr>
            <w:r w:rsidRPr="00BA3E2B">
              <w:rPr>
                <w:color w:val="000000"/>
              </w:rPr>
              <w:lastRenderedPageBreak/>
              <w:t>1 303 15 000</w:t>
            </w:r>
          </w:p>
        </w:tc>
        <w:tc>
          <w:tcPr>
            <w:tcW w:w="2838" w:type="dxa"/>
            <w:shd w:val="clear" w:color="000000" w:fill="FFFFFF"/>
            <w:noWrap/>
            <w:vAlign w:val="bottom"/>
          </w:tcPr>
          <w:p w14:paraId="36425767" w14:textId="7E03153E" w:rsidR="00E70EB0" w:rsidRPr="00BA3E2B" w:rsidRDefault="00E70EB0" w:rsidP="00E70EB0">
            <w:pPr>
              <w:jc w:val="center"/>
              <w:rPr>
                <w:color w:val="000000"/>
              </w:rPr>
            </w:pPr>
            <w:r w:rsidRPr="00BA3E2B">
              <w:rPr>
                <w:color w:val="000000"/>
              </w:rPr>
              <w:t>2 531 967,86</w:t>
            </w:r>
          </w:p>
        </w:tc>
        <w:tc>
          <w:tcPr>
            <w:tcW w:w="2836" w:type="dxa"/>
            <w:shd w:val="clear" w:color="000000" w:fill="FFFFFF"/>
            <w:noWrap/>
            <w:vAlign w:val="bottom"/>
          </w:tcPr>
          <w:p w14:paraId="2A1FD5DF"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tcPr>
          <w:p w14:paraId="225CA27B" w14:textId="77777777" w:rsidR="00E70EB0" w:rsidRPr="00BA3E2B" w:rsidRDefault="00E70EB0" w:rsidP="00E70EB0">
            <w:pPr>
              <w:jc w:val="center"/>
              <w:rPr>
                <w:color w:val="000000"/>
              </w:rPr>
            </w:pPr>
            <w:r w:rsidRPr="00BA3E2B">
              <w:rPr>
                <w:color w:val="000000"/>
              </w:rPr>
              <w:t>-</w:t>
            </w:r>
          </w:p>
        </w:tc>
      </w:tr>
      <w:tr w:rsidR="00E70EB0" w:rsidRPr="00BA3E2B" w14:paraId="0D3C9396" w14:textId="77777777" w:rsidTr="00C54C06">
        <w:trPr>
          <w:trHeight w:val="284"/>
        </w:trPr>
        <w:tc>
          <w:tcPr>
            <w:tcW w:w="1522" w:type="dxa"/>
            <w:shd w:val="clear" w:color="auto" w:fill="auto"/>
            <w:vAlign w:val="center"/>
            <w:hideMark/>
          </w:tcPr>
          <w:p w14:paraId="544A19F5" w14:textId="77777777" w:rsidR="00E70EB0" w:rsidRPr="00BA3E2B" w:rsidRDefault="00E70EB0" w:rsidP="00E70EB0">
            <w:pPr>
              <w:jc w:val="center"/>
              <w:rPr>
                <w:b/>
                <w:color w:val="000000"/>
              </w:rPr>
            </w:pPr>
            <w:r w:rsidRPr="00BA3E2B">
              <w:rPr>
                <w:b/>
                <w:color w:val="000000"/>
              </w:rPr>
              <w:t>Итого</w:t>
            </w:r>
          </w:p>
        </w:tc>
        <w:tc>
          <w:tcPr>
            <w:tcW w:w="2838" w:type="dxa"/>
            <w:shd w:val="clear" w:color="000000" w:fill="FFFFFF"/>
            <w:noWrap/>
            <w:vAlign w:val="bottom"/>
            <w:hideMark/>
          </w:tcPr>
          <w:p w14:paraId="39D2AFBC" w14:textId="5CABA1EE" w:rsidR="00E70EB0" w:rsidRPr="00BA3E2B" w:rsidRDefault="00E70EB0" w:rsidP="00E70EB0">
            <w:pPr>
              <w:jc w:val="center"/>
              <w:rPr>
                <w:b/>
                <w:color w:val="000000"/>
              </w:rPr>
            </w:pPr>
            <w:r w:rsidRPr="00BA3E2B">
              <w:rPr>
                <w:b/>
                <w:color w:val="000000"/>
              </w:rPr>
              <w:t>7 194 009,68</w:t>
            </w:r>
          </w:p>
        </w:tc>
        <w:tc>
          <w:tcPr>
            <w:tcW w:w="2836" w:type="dxa"/>
            <w:shd w:val="clear" w:color="000000" w:fill="FFFFFF"/>
            <w:noWrap/>
            <w:vAlign w:val="bottom"/>
            <w:hideMark/>
          </w:tcPr>
          <w:p w14:paraId="62AC9011" w14:textId="77777777" w:rsidR="00E70EB0" w:rsidRPr="00BA3E2B" w:rsidRDefault="00E70EB0" w:rsidP="00E70EB0">
            <w:pPr>
              <w:jc w:val="center"/>
              <w:rPr>
                <w:color w:val="000000"/>
              </w:rPr>
            </w:pPr>
            <w:r w:rsidRPr="00BA3E2B">
              <w:rPr>
                <w:color w:val="000000"/>
              </w:rPr>
              <w:t>-</w:t>
            </w:r>
          </w:p>
        </w:tc>
        <w:tc>
          <w:tcPr>
            <w:tcW w:w="2693" w:type="dxa"/>
            <w:shd w:val="clear" w:color="000000" w:fill="FFFFFF"/>
            <w:noWrap/>
            <w:vAlign w:val="bottom"/>
            <w:hideMark/>
          </w:tcPr>
          <w:p w14:paraId="111FD50A" w14:textId="77777777" w:rsidR="00E70EB0" w:rsidRPr="00BA3E2B" w:rsidRDefault="00E70EB0" w:rsidP="00E70EB0">
            <w:pPr>
              <w:jc w:val="center"/>
              <w:rPr>
                <w:color w:val="000000"/>
              </w:rPr>
            </w:pPr>
            <w:r w:rsidRPr="00BA3E2B">
              <w:rPr>
                <w:color w:val="000000"/>
              </w:rPr>
              <w:t>-</w:t>
            </w:r>
          </w:p>
        </w:tc>
      </w:tr>
      <w:bookmarkEnd w:id="3"/>
    </w:tbl>
    <w:p w14:paraId="61380F91" w14:textId="77777777" w:rsidR="00670944" w:rsidRPr="00BA3E2B" w:rsidRDefault="00670944" w:rsidP="000E11DB">
      <w:pPr>
        <w:spacing w:line="276" w:lineRule="auto"/>
        <w:ind w:firstLine="709"/>
        <w:jc w:val="both"/>
        <w:rPr>
          <w:rFonts w:eastAsia="Calibri"/>
          <w:sz w:val="28"/>
          <w:szCs w:val="28"/>
          <w:lang w:eastAsia="en-US"/>
        </w:rPr>
      </w:pPr>
    </w:p>
    <w:p w14:paraId="380FCEBA" w14:textId="2270ECC5" w:rsidR="00FD3843" w:rsidRPr="00BA3E2B" w:rsidRDefault="00FD3843" w:rsidP="000E11DB">
      <w:pPr>
        <w:spacing w:line="276" w:lineRule="auto"/>
        <w:ind w:firstLine="709"/>
        <w:jc w:val="both"/>
        <w:rPr>
          <w:rFonts w:eastAsia="Calibri"/>
          <w:sz w:val="28"/>
          <w:szCs w:val="28"/>
          <w:lang w:eastAsia="en-US"/>
        </w:rPr>
      </w:pPr>
      <w:r w:rsidRPr="00BA3E2B">
        <w:rPr>
          <w:rFonts w:eastAsia="Calibri"/>
          <w:sz w:val="28"/>
          <w:szCs w:val="28"/>
          <w:lang w:eastAsia="en-US"/>
        </w:rPr>
        <w:t>По состоянию на 1 января 202</w:t>
      </w:r>
      <w:r w:rsidR="00C83CA6" w:rsidRPr="00BA3E2B">
        <w:rPr>
          <w:rFonts w:eastAsia="Calibri"/>
          <w:sz w:val="28"/>
          <w:szCs w:val="28"/>
          <w:lang w:eastAsia="en-US"/>
        </w:rPr>
        <w:t>5</w:t>
      </w:r>
      <w:r w:rsidRPr="00BA3E2B">
        <w:rPr>
          <w:rFonts w:eastAsia="Calibri"/>
          <w:sz w:val="28"/>
          <w:szCs w:val="28"/>
          <w:lang w:eastAsia="en-US"/>
        </w:rPr>
        <w:t xml:space="preserve"> года (учитывая изменения валюты баланса на «</w:t>
      </w:r>
      <w:r w:rsidR="00817F24" w:rsidRPr="00BA3E2B">
        <w:rPr>
          <w:rFonts w:eastAsia="Calibri"/>
          <w:sz w:val="28"/>
          <w:szCs w:val="28"/>
          <w:lang w:eastAsia="en-US"/>
        </w:rPr>
        <w:t>плюс</w:t>
      </w:r>
      <w:r w:rsidRPr="00BA3E2B">
        <w:rPr>
          <w:rFonts w:eastAsia="Calibri"/>
          <w:sz w:val="28"/>
          <w:szCs w:val="28"/>
          <w:lang w:eastAsia="en-US"/>
        </w:rPr>
        <w:t xml:space="preserve">» </w:t>
      </w:r>
      <w:r w:rsidR="00817F24" w:rsidRPr="00BA3E2B">
        <w:rPr>
          <w:rFonts w:eastAsia="Calibri"/>
          <w:sz w:val="28"/>
          <w:szCs w:val="28"/>
          <w:lang w:eastAsia="en-US"/>
        </w:rPr>
        <w:t>0,1</w:t>
      </w:r>
      <w:r w:rsidRPr="00BA3E2B">
        <w:rPr>
          <w:rFonts w:eastAsia="Calibri"/>
          <w:sz w:val="28"/>
          <w:szCs w:val="28"/>
          <w:lang w:eastAsia="en-US"/>
        </w:rPr>
        <w:t xml:space="preserve"> тыс. рублей)</w:t>
      </w:r>
      <w:r w:rsidRPr="00BA3E2B">
        <w:rPr>
          <w:rFonts w:eastAsia="Calibri"/>
          <w:b/>
          <w:sz w:val="28"/>
          <w:szCs w:val="28"/>
          <w:lang w:eastAsia="en-US"/>
        </w:rPr>
        <w:t xml:space="preserve"> </w:t>
      </w:r>
      <w:r w:rsidRPr="00BA3E2B">
        <w:rPr>
          <w:rFonts w:eastAsia="Calibri"/>
          <w:sz w:val="28"/>
          <w:szCs w:val="28"/>
          <w:lang w:eastAsia="en-US"/>
        </w:rPr>
        <w:t>кредиторская задолженность у</w:t>
      </w:r>
      <w:r w:rsidR="00817F24" w:rsidRPr="00BA3E2B">
        <w:rPr>
          <w:rFonts w:eastAsia="Calibri"/>
          <w:sz w:val="28"/>
          <w:szCs w:val="28"/>
          <w:lang w:eastAsia="en-US"/>
        </w:rPr>
        <w:t xml:space="preserve">величилась </w:t>
      </w:r>
      <w:r w:rsidRPr="00BA3E2B">
        <w:rPr>
          <w:rFonts w:eastAsia="Calibri"/>
          <w:sz w:val="28"/>
          <w:szCs w:val="28"/>
          <w:lang w:eastAsia="en-US"/>
        </w:rPr>
        <w:t xml:space="preserve">на </w:t>
      </w:r>
      <w:r w:rsidR="00817F24" w:rsidRPr="00BA3E2B">
        <w:rPr>
          <w:rFonts w:eastAsia="Calibri"/>
          <w:sz w:val="28"/>
          <w:szCs w:val="28"/>
          <w:lang w:eastAsia="en-US"/>
        </w:rPr>
        <w:t>1 826 535,0</w:t>
      </w:r>
      <w:r w:rsidRPr="00BA3E2B">
        <w:rPr>
          <w:rFonts w:eastAsia="Calibri"/>
          <w:sz w:val="28"/>
          <w:szCs w:val="28"/>
          <w:lang w:eastAsia="en-US"/>
        </w:rPr>
        <w:t xml:space="preserve"> тыс. рублей и составила </w:t>
      </w:r>
      <w:r w:rsidR="00817F24" w:rsidRPr="00BA3E2B">
        <w:rPr>
          <w:rFonts w:eastAsia="Calibri"/>
          <w:sz w:val="28"/>
          <w:szCs w:val="28"/>
          <w:lang w:eastAsia="en-US"/>
        </w:rPr>
        <w:t>11 666 458,8</w:t>
      </w:r>
      <w:r w:rsidRPr="00BA3E2B">
        <w:rPr>
          <w:rFonts w:eastAsia="Calibri"/>
          <w:sz w:val="28"/>
          <w:szCs w:val="28"/>
          <w:lang w:eastAsia="en-US"/>
        </w:rPr>
        <w:t xml:space="preserve"> тыс. рублей. Просроченная задолженность отсутствует.</w:t>
      </w:r>
    </w:p>
    <w:p w14:paraId="62CFD2F7" w14:textId="01ACF873" w:rsidR="00127D24" w:rsidRPr="00BA3E2B" w:rsidRDefault="00B40168" w:rsidP="000E11DB">
      <w:pPr>
        <w:spacing w:line="276" w:lineRule="auto"/>
        <w:ind w:firstLine="709"/>
        <w:jc w:val="both"/>
        <w:rPr>
          <w:sz w:val="28"/>
          <w:szCs w:val="28"/>
        </w:rPr>
      </w:pPr>
      <w:r w:rsidRPr="00BA3E2B">
        <w:rPr>
          <w:sz w:val="28"/>
          <w:szCs w:val="28"/>
        </w:rPr>
        <w:t>Наибольшую долю в структуре кредиторской задолженности занимает задолженность:</w:t>
      </w:r>
    </w:p>
    <w:p w14:paraId="3EEFB8EC" w14:textId="0A94B78F" w:rsidR="00127D24" w:rsidRDefault="00127D24" w:rsidP="000E11DB">
      <w:pPr>
        <w:spacing w:line="276" w:lineRule="auto"/>
        <w:ind w:firstLine="709"/>
        <w:jc w:val="both"/>
        <w:rPr>
          <w:sz w:val="28"/>
          <w:szCs w:val="28"/>
        </w:rPr>
      </w:pPr>
      <w:r w:rsidRPr="00BA3E2B">
        <w:rPr>
          <w:rFonts w:eastAsiaTheme="minorHAnsi"/>
          <w:sz w:val="28"/>
          <w:szCs w:val="28"/>
          <w:lang w:eastAsia="en-US"/>
        </w:rPr>
        <w:t xml:space="preserve">- по </w:t>
      </w:r>
      <w:r w:rsidRPr="00BA3E2B">
        <w:rPr>
          <w:sz w:val="28"/>
          <w:szCs w:val="28"/>
        </w:rPr>
        <w:t>привлеченным на счет бюджета Забайкальского края</w:t>
      </w:r>
      <w:r w:rsidRPr="00BA3E2B">
        <w:rPr>
          <w:rFonts w:eastAsiaTheme="minorHAnsi"/>
          <w:sz w:val="28"/>
          <w:szCs w:val="28"/>
          <w:lang w:eastAsia="en-US"/>
        </w:rPr>
        <w:t xml:space="preserve"> средствам в сумме </w:t>
      </w:r>
      <w:r w:rsidR="0006572F" w:rsidRPr="00BA3E2B">
        <w:rPr>
          <w:rFonts w:eastAsiaTheme="minorHAnsi"/>
          <w:sz w:val="28"/>
          <w:szCs w:val="28"/>
          <w:lang w:eastAsia="en-US"/>
        </w:rPr>
        <w:t xml:space="preserve">10 502 935,2 </w:t>
      </w:r>
      <w:r w:rsidRPr="00BA3E2B">
        <w:rPr>
          <w:rFonts w:eastAsiaTheme="minorHAnsi"/>
          <w:sz w:val="28"/>
          <w:szCs w:val="28"/>
          <w:lang w:eastAsia="en-US"/>
        </w:rPr>
        <w:t xml:space="preserve">тыс. рублей </w:t>
      </w:r>
      <w:r w:rsidR="000442E8" w:rsidRPr="00BA3E2B">
        <w:rPr>
          <w:sz w:val="28"/>
          <w:szCs w:val="28"/>
        </w:rPr>
        <w:t>остатков</w:t>
      </w:r>
      <w:r w:rsidRPr="00BA3E2B">
        <w:rPr>
          <w:sz w:val="28"/>
          <w:szCs w:val="28"/>
        </w:rPr>
        <w:t xml:space="preserve"> средств с казначейских счетов для осуществления и отражения операций с денежными средствами:</w:t>
      </w:r>
    </w:p>
    <w:p w14:paraId="06529982" w14:textId="093639D3" w:rsidR="00F457BC" w:rsidRDefault="00F457BC" w:rsidP="000E11DB">
      <w:pPr>
        <w:spacing w:line="276" w:lineRule="auto"/>
        <w:ind w:firstLine="709"/>
        <w:jc w:val="both"/>
        <w:rPr>
          <w:sz w:val="28"/>
          <w:szCs w:val="28"/>
        </w:rPr>
      </w:pPr>
    </w:p>
    <w:tbl>
      <w:tblPr>
        <w:tblW w:w="4946" w:type="pct"/>
        <w:tblLayout w:type="fixed"/>
        <w:tblLook w:val="04A0" w:firstRow="1" w:lastRow="0" w:firstColumn="1" w:lastColumn="0" w:noHBand="0" w:noVBand="1"/>
      </w:tblPr>
      <w:tblGrid>
        <w:gridCol w:w="546"/>
        <w:gridCol w:w="698"/>
        <w:gridCol w:w="1844"/>
        <w:gridCol w:w="1415"/>
        <w:gridCol w:w="1558"/>
        <w:gridCol w:w="1985"/>
        <w:gridCol w:w="1702"/>
      </w:tblGrid>
      <w:tr w:rsidR="006C2336" w:rsidRPr="0060143B" w14:paraId="6345332E" w14:textId="77777777" w:rsidTr="00637E46">
        <w:trPr>
          <w:trHeight w:val="300"/>
        </w:trPr>
        <w:tc>
          <w:tcPr>
            <w:tcW w:w="2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6162C" w14:textId="77777777" w:rsidR="006C2336" w:rsidRPr="0060143B" w:rsidRDefault="006C2336" w:rsidP="00030CB4">
            <w:pPr>
              <w:jc w:val="center"/>
              <w:rPr>
                <w:color w:val="000000"/>
              </w:rPr>
            </w:pPr>
            <w:r w:rsidRPr="0060143B">
              <w:rPr>
                <w:color w:val="000000"/>
              </w:rPr>
              <w:t>№ п/п</w:t>
            </w:r>
          </w:p>
        </w:tc>
        <w:tc>
          <w:tcPr>
            <w:tcW w:w="3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D40B1" w14:textId="77777777" w:rsidR="006C2336" w:rsidRPr="0060143B" w:rsidRDefault="006C2336" w:rsidP="00030CB4">
            <w:pPr>
              <w:jc w:val="center"/>
              <w:rPr>
                <w:color w:val="000000"/>
              </w:rPr>
            </w:pPr>
            <w:r w:rsidRPr="0060143B">
              <w:rPr>
                <w:color w:val="000000"/>
              </w:rPr>
              <w:t>ОКТМО бюджета</w:t>
            </w:r>
          </w:p>
        </w:tc>
        <w:tc>
          <w:tcPr>
            <w:tcW w:w="9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07B4AC" w14:textId="77777777" w:rsidR="006C2336" w:rsidRPr="0060143B" w:rsidRDefault="006C2336" w:rsidP="00030CB4">
            <w:pPr>
              <w:jc w:val="center"/>
              <w:rPr>
                <w:color w:val="000000"/>
              </w:rPr>
            </w:pPr>
            <w:r w:rsidRPr="0060143B">
              <w:rPr>
                <w:color w:val="000000"/>
              </w:rPr>
              <w:t>Наименование бюджета</w:t>
            </w:r>
          </w:p>
        </w:tc>
        <w:tc>
          <w:tcPr>
            <w:tcW w:w="3416" w:type="pct"/>
            <w:gridSpan w:val="4"/>
            <w:tcBorders>
              <w:top w:val="single" w:sz="4" w:space="0" w:color="auto"/>
              <w:left w:val="nil"/>
              <w:bottom w:val="single" w:sz="4" w:space="0" w:color="auto"/>
              <w:right w:val="single" w:sz="4" w:space="0" w:color="auto"/>
            </w:tcBorders>
            <w:shd w:val="clear" w:color="auto" w:fill="auto"/>
            <w:vAlign w:val="center"/>
            <w:hideMark/>
          </w:tcPr>
          <w:p w14:paraId="32AAF351" w14:textId="2C5360EB" w:rsidR="006C2336" w:rsidRPr="0060143B" w:rsidRDefault="006C2336" w:rsidP="000442E8">
            <w:pPr>
              <w:jc w:val="center"/>
              <w:rPr>
                <w:color w:val="000000"/>
              </w:rPr>
            </w:pPr>
            <w:r w:rsidRPr="0060143B">
              <w:rPr>
                <w:color w:val="000000"/>
              </w:rPr>
              <w:t>Остаток привлеченных средств</w:t>
            </w:r>
          </w:p>
        </w:tc>
      </w:tr>
      <w:tr w:rsidR="006C2336" w:rsidRPr="0060143B" w14:paraId="1F7989C4" w14:textId="77777777" w:rsidTr="00637E46">
        <w:trPr>
          <w:trHeight w:val="300"/>
        </w:trPr>
        <w:tc>
          <w:tcPr>
            <w:tcW w:w="280" w:type="pct"/>
            <w:vMerge/>
            <w:tcBorders>
              <w:top w:val="single" w:sz="4" w:space="0" w:color="auto"/>
              <w:left w:val="single" w:sz="4" w:space="0" w:color="auto"/>
              <w:bottom w:val="single" w:sz="4" w:space="0" w:color="auto"/>
              <w:right w:val="single" w:sz="4" w:space="0" w:color="auto"/>
            </w:tcBorders>
            <w:vAlign w:val="center"/>
            <w:hideMark/>
          </w:tcPr>
          <w:p w14:paraId="70C953DC" w14:textId="77777777" w:rsidR="006C2336" w:rsidRPr="0060143B" w:rsidRDefault="006C2336" w:rsidP="00030CB4">
            <w:pPr>
              <w:rPr>
                <w:color w:val="000000"/>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14:paraId="76A30B31" w14:textId="77777777" w:rsidR="006C2336" w:rsidRPr="0060143B" w:rsidRDefault="006C2336" w:rsidP="00030CB4">
            <w:pPr>
              <w:rPr>
                <w:color w:val="000000"/>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67F142C5" w14:textId="77777777" w:rsidR="006C2336" w:rsidRPr="0060143B" w:rsidRDefault="006C2336" w:rsidP="00030CB4">
            <w:pPr>
              <w:rPr>
                <w:color w:val="000000"/>
              </w:rPr>
            </w:pPr>
          </w:p>
        </w:tc>
        <w:tc>
          <w:tcPr>
            <w:tcW w:w="7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B7608" w14:textId="77777777" w:rsidR="006C2336" w:rsidRPr="0060143B" w:rsidRDefault="006C2336" w:rsidP="00030CB4">
            <w:pPr>
              <w:jc w:val="center"/>
              <w:rPr>
                <w:color w:val="000000"/>
              </w:rPr>
            </w:pPr>
            <w:r w:rsidRPr="0060143B">
              <w:rPr>
                <w:color w:val="000000"/>
              </w:rPr>
              <w:t>всего</w:t>
            </w:r>
          </w:p>
        </w:tc>
        <w:tc>
          <w:tcPr>
            <w:tcW w:w="2690" w:type="pct"/>
            <w:gridSpan w:val="3"/>
            <w:tcBorders>
              <w:top w:val="single" w:sz="4" w:space="0" w:color="auto"/>
              <w:left w:val="nil"/>
              <w:bottom w:val="single" w:sz="4" w:space="0" w:color="auto"/>
              <w:right w:val="single" w:sz="4" w:space="0" w:color="auto"/>
            </w:tcBorders>
            <w:shd w:val="clear" w:color="auto" w:fill="auto"/>
            <w:vAlign w:val="center"/>
          </w:tcPr>
          <w:p w14:paraId="400BCB0D" w14:textId="1E14C995" w:rsidR="006C2336" w:rsidRPr="0060143B" w:rsidRDefault="006C2336" w:rsidP="00030CB4">
            <w:pPr>
              <w:jc w:val="center"/>
              <w:rPr>
                <w:color w:val="000000"/>
              </w:rPr>
            </w:pPr>
            <w:r w:rsidRPr="0060143B">
              <w:rPr>
                <w:color w:val="000000"/>
              </w:rPr>
              <w:t>в том числе в части средств, привлеченных:</w:t>
            </w:r>
          </w:p>
        </w:tc>
      </w:tr>
      <w:tr w:rsidR="00B918EB" w:rsidRPr="0060143B" w14:paraId="45A6E0E7" w14:textId="77777777" w:rsidTr="00637E46">
        <w:trPr>
          <w:trHeight w:val="296"/>
        </w:trPr>
        <w:tc>
          <w:tcPr>
            <w:tcW w:w="280" w:type="pct"/>
            <w:vMerge/>
            <w:tcBorders>
              <w:top w:val="single" w:sz="4" w:space="0" w:color="auto"/>
              <w:left w:val="single" w:sz="4" w:space="0" w:color="auto"/>
              <w:bottom w:val="single" w:sz="4" w:space="0" w:color="auto"/>
              <w:right w:val="single" w:sz="4" w:space="0" w:color="auto"/>
            </w:tcBorders>
            <w:vAlign w:val="center"/>
            <w:hideMark/>
          </w:tcPr>
          <w:p w14:paraId="14A6E817" w14:textId="77777777" w:rsidR="006C2336" w:rsidRPr="0060143B" w:rsidRDefault="006C2336" w:rsidP="00030CB4">
            <w:pPr>
              <w:rPr>
                <w:color w:val="000000"/>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14:paraId="6222838F" w14:textId="77777777" w:rsidR="006C2336" w:rsidRPr="0060143B" w:rsidRDefault="006C2336" w:rsidP="00030CB4">
            <w:pPr>
              <w:rPr>
                <w:color w:val="000000"/>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611DF08B" w14:textId="77777777" w:rsidR="006C2336" w:rsidRPr="0060143B" w:rsidRDefault="006C2336" w:rsidP="00030CB4">
            <w:pPr>
              <w:rPr>
                <w:color w:val="000000"/>
              </w:rPr>
            </w:pPr>
          </w:p>
        </w:tc>
        <w:tc>
          <w:tcPr>
            <w:tcW w:w="726" w:type="pct"/>
            <w:vMerge/>
            <w:tcBorders>
              <w:top w:val="single" w:sz="4" w:space="0" w:color="auto"/>
              <w:left w:val="single" w:sz="4" w:space="0" w:color="auto"/>
              <w:bottom w:val="single" w:sz="4" w:space="0" w:color="auto"/>
              <w:right w:val="single" w:sz="4" w:space="0" w:color="auto"/>
            </w:tcBorders>
            <w:vAlign w:val="center"/>
            <w:hideMark/>
          </w:tcPr>
          <w:p w14:paraId="54A1FE67" w14:textId="77777777" w:rsidR="006C2336" w:rsidRPr="0060143B" w:rsidRDefault="006C2336" w:rsidP="00030CB4">
            <w:pPr>
              <w:rPr>
                <w:color w:val="000000"/>
              </w:rPr>
            </w:pPr>
          </w:p>
        </w:tc>
        <w:tc>
          <w:tcPr>
            <w:tcW w:w="799" w:type="pct"/>
            <w:tcBorders>
              <w:top w:val="single" w:sz="4" w:space="0" w:color="auto"/>
              <w:left w:val="nil"/>
              <w:bottom w:val="single" w:sz="4" w:space="0" w:color="auto"/>
              <w:right w:val="single" w:sz="4" w:space="0" w:color="auto"/>
            </w:tcBorders>
            <w:shd w:val="clear" w:color="auto" w:fill="auto"/>
            <w:vAlign w:val="center"/>
            <w:hideMark/>
          </w:tcPr>
          <w:p w14:paraId="37F4A59A" w14:textId="77777777" w:rsidR="006C2336" w:rsidRPr="0060143B" w:rsidRDefault="006C2336" w:rsidP="00030CB4">
            <w:pPr>
              <w:jc w:val="center"/>
              <w:rPr>
                <w:color w:val="000000"/>
              </w:rPr>
            </w:pPr>
            <w:r w:rsidRPr="0060143B">
              <w:rPr>
                <w:color w:val="000000"/>
              </w:rPr>
              <w:t>с казначейских счетов для осуществления и отражения операций с денежными средствами бюджетных и автономных учреждений</w:t>
            </w:r>
          </w:p>
        </w:tc>
        <w:tc>
          <w:tcPr>
            <w:tcW w:w="1018" w:type="pct"/>
            <w:tcBorders>
              <w:top w:val="single" w:sz="4" w:space="0" w:color="auto"/>
              <w:left w:val="nil"/>
              <w:bottom w:val="single" w:sz="4" w:space="0" w:color="auto"/>
              <w:right w:val="single" w:sz="4" w:space="0" w:color="auto"/>
            </w:tcBorders>
            <w:shd w:val="clear" w:color="auto" w:fill="auto"/>
            <w:vAlign w:val="center"/>
            <w:hideMark/>
          </w:tcPr>
          <w:p w14:paraId="3F81DA10" w14:textId="77777777" w:rsidR="006C2336" w:rsidRPr="0060143B" w:rsidRDefault="006C2336" w:rsidP="00030CB4">
            <w:pPr>
              <w:jc w:val="center"/>
              <w:rPr>
                <w:color w:val="000000"/>
              </w:rPr>
            </w:pPr>
            <w:r w:rsidRPr="0060143B">
              <w:rPr>
                <w:color w:val="000000"/>
              </w:rPr>
              <w:t>с единых счетов бюджетов государственных внебюджетных фондов, открытых органу управления территориальным государственным внебюджетным фондом</w:t>
            </w:r>
          </w:p>
        </w:tc>
        <w:tc>
          <w:tcPr>
            <w:tcW w:w="873" w:type="pct"/>
            <w:tcBorders>
              <w:top w:val="single" w:sz="4" w:space="0" w:color="auto"/>
              <w:left w:val="nil"/>
              <w:bottom w:val="single" w:sz="4" w:space="0" w:color="auto"/>
              <w:right w:val="single" w:sz="4" w:space="0" w:color="auto"/>
            </w:tcBorders>
            <w:shd w:val="clear" w:color="auto" w:fill="auto"/>
            <w:vAlign w:val="center"/>
            <w:hideMark/>
          </w:tcPr>
          <w:p w14:paraId="15E9CE95" w14:textId="77777777" w:rsidR="006C2336" w:rsidRPr="0060143B" w:rsidRDefault="006C2336" w:rsidP="00030CB4">
            <w:pPr>
              <w:jc w:val="center"/>
              <w:rPr>
                <w:color w:val="000000"/>
              </w:rPr>
            </w:pPr>
            <w:r w:rsidRPr="0060143B">
              <w:rPr>
                <w:color w:val="000000"/>
              </w:rPr>
              <w:t>с казначейских счетов для осуществления и отражения операций с денежными средствами участников казначейского сопровождения</w:t>
            </w:r>
          </w:p>
        </w:tc>
      </w:tr>
      <w:tr w:rsidR="00B918EB" w:rsidRPr="0060143B" w14:paraId="70499CAE" w14:textId="77777777" w:rsidTr="00637E46">
        <w:trPr>
          <w:trHeight w:val="300"/>
        </w:trPr>
        <w:tc>
          <w:tcPr>
            <w:tcW w:w="280" w:type="pct"/>
            <w:tcBorders>
              <w:top w:val="nil"/>
              <w:left w:val="single" w:sz="4" w:space="0" w:color="auto"/>
              <w:bottom w:val="single" w:sz="4" w:space="0" w:color="auto"/>
              <w:right w:val="single" w:sz="4" w:space="0" w:color="auto"/>
            </w:tcBorders>
            <w:shd w:val="clear" w:color="auto" w:fill="auto"/>
            <w:noWrap/>
            <w:vAlign w:val="center"/>
            <w:hideMark/>
          </w:tcPr>
          <w:p w14:paraId="2E0ECF4B" w14:textId="77777777" w:rsidR="006C2336" w:rsidRPr="0060143B" w:rsidRDefault="006C2336" w:rsidP="00030CB4">
            <w:pPr>
              <w:jc w:val="center"/>
              <w:rPr>
                <w:color w:val="000000"/>
              </w:rPr>
            </w:pPr>
            <w:r w:rsidRPr="0060143B">
              <w:rPr>
                <w:color w:val="000000"/>
              </w:rPr>
              <w:t>1</w:t>
            </w:r>
          </w:p>
        </w:tc>
        <w:tc>
          <w:tcPr>
            <w:tcW w:w="358" w:type="pct"/>
            <w:tcBorders>
              <w:top w:val="nil"/>
              <w:left w:val="nil"/>
              <w:bottom w:val="single" w:sz="4" w:space="0" w:color="auto"/>
              <w:right w:val="single" w:sz="4" w:space="0" w:color="auto"/>
            </w:tcBorders>
            <w:shd w:val="clear" w:color="auto" w:fill="auto"/>
            <w:noWrap/>
            <w:vAlign w:val="center"/>
            <w:hideMark/>
          </w:tcPr>
          <w:p w14:paraId="09332DC4" w14:textId="77777777" w:rsidR="006C2336" w:rsidRPr="0060143B" w:rsidRDefault="006C2336" w:rsidP="00030CB4">
            <w:pPr>
              <w:jc w:val="center"/>
              <w:rPr>
                <w:color w:val="000000"/>
              </w:rPr>
            </w:pPr>
            <w:r w:rsidRPr="0060143B">
              <w:rPr>
                <w:color w:val="000000"/>
              </w:rPr>
              <w:t>76000000</w:t>
            </w:r>
          </w:p>
        </w:tc>
        <w:tc>
          <w:tcPr>
            <w:tcW w:w="946" w:type="pct"/>
            <w:tcBorders>
              <w:top w:val="nil"/>
              <w:left w:val="nil"/>
              <w:bottom w:val="single" w:sz="4" w:space="0" w:color="auto"/>
              <w:right w:val="single" w:sz="4" w:space="0" w:color="auto"/>
            </w:tcBorders>
            <w:shd w:val="clear" w:color="auto" w:fill="auto"/>
            <w:vAlign w:val="bottom"/>
            <w:hideMark/>
          </w:tcPr>
          <w:p w14:paraId="0B6F708E" w14:textId="77777777" w:rsidR="006C2336" w:rsidRPr="0060143B" w:rsidRDefault="006C2336" w:rsidP="00030CB4">
            <w:pPr>
              <w:rPr>
                <w:color w:val="000000"/>
              </w:rPr>
            </w:pPr>
            <w:r w:rsidRPr="0060143B">
              <w:rPr>
                <w:color w:val="000000"/>
              </w:rPr>
              <w:t xml:space="preserve">Бюджет Забайкальского края </w:t>
            </w:r>
          </w:p>
        </w:tc>
        <w:tc>
          <w:tcPr>
            <w:tcW w:w="726" w:type="pct"/>
            <w:tcBorders>
              <w:top w:val="single" w:sz="4" w:space="0" w:color="auto"/>
              <w:left w:val="nil"/>
              <w:bottom w:val="single" w:sz="4" w:space="0" w:color="auto"/>
              <w:right w:val="single" w:sz="4" w:space="0" w:color="auto"/>
            </w:tcBorders>
            <w:shd w:val="clear" w:color="auto" w:fill="auto"/>
            <w:noWrap/>
            <w:vAlign w:val="center"/>
            <w:hideMark/>
          </w:tcPr>
          <w:p w14:paraId="4D3D9B7A" w14:textId="7CA67358" w:rsidR="006C2336" w:rsidRPr="0060143B" w:rsidRDefault="0006572F" w:rsidP="00030CB4">
            <w:pPr>
              <w:jc w:val="center"/>
              <w:rPr>
                <w:color w:val="000000"/>
              </w:rPr>
            </w:pPr>
            <w:r w:rsidRPr="0060143B">
              <w:rPr>
                <w:color w:val="000000"/>
              </w:rPr>
              <w:t>10 502 935,2</w:t>
            </w:r>
          </w:p>
        </w:tc>
        <w:tc>
          <w:tcPr>
            <w:tcW w:w="799" w:type="pct"/>
            <w:tcBorders>
              <w:top w:val="single" w:sz="4" w:space="0" w:color="auto"/>
              <w:left w:val="nil"/>
              <w:bottom w:val="single" w:sz="4" w:space="0" w:color="auto"/>
              <w:right w:val="single" w:sz="4" w:space="0" w:color="auto"/>
            </w:tcBorders>
            <w:shd w:val="clear" w:color="auto" w:fill="auto"/>
            <w:vAlign w:val="center"/>
          </w:tcPr>
          <w:p w14:paraId="5A44A32D" w14:textId="0489F485" w:rsidR="006C2336" w:rsidRPr="0060143B" w:rsidRDefault="007203E0" w:rsidP="00030CB4">
            <w:pPr>
              <w:jc w:val="center"/>
              <w:rPr>
                <w:color w:val="000000"/>
              </w:rPr>
            </w:pPr>
            <w:r w:rsidRPr="0060143B">
              <w:rPr>
                <w:color w:val="000000"/>
              </w:rPr>
              <w:t>3 570 877,8</w:t>
            </w:r>
          </w:p>
        </w:tc>
        <w:tc>
          <w:tcPr>
            <w:tcW w:w="1018" w:type="pct"/>
            <w:tcBorders>
              <w:top w:val="single" w:sz="4" w:space="0" w:color="auto"/>
              <w:left w:val="nil"/>
              <w:bottom w:val="single" w:sz="4" w:space="0" w:color="auto"/>
              <w:right w:val="single" w:sz="4" w:space="0" w:color="auto"/>
            </w:tcBorders>
            <w:shd w:val="clear" w:color="auto" w:fill="auto"/>
            <w:vAlign w:val="center"/>
          </w:tcPr>
          <w:p w14:paraId="1634E8BD" w14:textId="40F37685" w:rsidR="006C2336" w:rsidRPr="0060143B" w:rsidRDefault="00B86D1E" w:rsidP="00B0618E">
            <w:pPr>
              <w:jc w:val="center"/>
              <w:rPr>
                <w:color w:val="000000"/>
              </w:rPr>
            </w:pPr>
            <w:r w:rsidRPr="0060143B">
              <w:rPr>
                <w:color w:val="000000"/>
              </w:rPr>
              <w:t>901 205,7</w:t>
            </w:r>
          </w:p>
        </w:tc>
        <w:tc>
          <w:tcPr>
            <w:tcW w:w="873" w:type="pct"/>
            <w:tcBorders>
              <w:top w:val="single" w:sz="4" w:space="0" w:color="auto"/>
              <w:left w:val="nil"/>
              <w:bottom w:val="single" w:sz="4" w:space="0" w:color="auto"/>
              <w:right w:val="single" w:sz="4" w:space="0" w:color="auto"/>
            </w:tcBorders>
            <w:shd w:val="clear" w:color="auto" w:fill="auto"/>
            <w:vAlign w:val="center"/>
          </w:tcPr>
          <w:p w14:paraId="2ADCB647" w14:textId="65F004C0" w:rsidR="006C2336" w:rsidRPr="0060143B" w:rsidRDefault="007F47DC" w:rsidP="00030CB4">
            <w:pPr>
              <w:jc w:val="center"/>
              <w:rPr>
                <w:color w:val="000000"/>
              </w:rPr>
            </w:pPr>
            <w:r w:rsidRPr="0060143B">
              <w:rPr>
                <w:color w:val="000000"/>
              </w:rPr>
              <w:t>6 030 851,7</w:t>
            </w:r>
          </w:p>
        </w:tc>
      </w:tr>
    </w:tbl>
    <w:p w14:paraId="1701D32B" w14:textId="77777777" w:rsidR="005431D1" w:rsidRPr="00BA3E2B" w:rsidRDefault="005431D1" w:rsidP="007F62A5">
      <w:pPr>
        <w:autoSpaceDE w:val="0"/>
        <w:autoSpaceDN w:val="0"/>
        <w:adjustRightInd w:val="0"/>
        <w:spacing w:line="276" w:lineRule="auto"/>
        <w:ind w:firstLine="709"/>
        <w:jc w:val="both"/>
        <w:rPr>
          <w:rFonts w:eastAsia="Calibri"/>
          <w:sz w:val="28"/>
          <w:szCs w:val="28"/>
          <w:lang w:eastAsia="en-US"/>
        </w:rPr>
      </w:pPr>
    </w:p>
    <w:p w14:paraId="43716946" w14:textId="4C17D0B1" w:rsidR="00AA600D" w:rsidRPr="00BA3E2B" w:rsidRDefault="00AA600D" w:rsidP="007F62A5">
      <w:pPr>
        <w:autoSpaceDE w:val="0"/>
        <w:autoSpaceDN w:val="0"/>
        <w:adjustRightInd w:val="0"/>
        <w:spacing w:line="276" w:lineRule="auto"/>
        <w:ind w:firstLine="709"/>
        <w:jc w:val="both"/>
        <w:rPr>
          <w:rFonts w:eastAsia="Calibri"/>
          <w:sz w:val="28"/>
          <w:szCs w:val="28"/>
          <w:lang w:eastAsia="en-US"/>
        </w:rPr>
      </w:pPr>
      <w:r w:rsidRPr="00BA3E2B">
        <w:rPr>
          <w:rFonts w:eastAsia="Calibri"/>
          <w:sz w:val="28"/>
          <w:szCs w:val="28"/>
          <w:lang w:eastAsia="en-US"/>
        </w:rPr>
        <w:t>- по расчетам по приобретению основных средств в сумме 316 324,2 тыс. рублей</w:t>
      </w:r>
      <w:r w:rsidR="00A07D6A" w:rsidRPr="00BA3E2B">
        <w:rPr>
          <w:rFonts w:eastAsia="Calibri"/>
          <w:sz w:val="28"/>
          <w:szCs w:val="28"/>
          <w:lang w:eastAsia="en-US"/>
        </w:rPr>
        <w:t xml:space="preserve"> в полном объеме отражен</w:t>
      </w:r>
      <w:r w:rsidR="00893E13">
        <w:rPr>
          <w:rFonts w:eastAsia="Calibri"/>
          <w:sz w:val="28"/>
          <w:szCs w:val="28"/>
          <w:lang w:eastAsia="en-US"/>
        </w:rPr>
        <w:t>а задолженность</w:t>
      </w:r>
      <w:r w:rsidR="00A07D6A" w:rsidRPr="00BA3E2B">
        <w:rPr>
          <w:rFonts w:eastAsia="Calibri"/>
          <w:sz w:val="28"/>
          <w:szCs w:val="28"/>
          <w:lang w:eastAsia="en-US"/>
        </w:rPr>
        <w:t xml:space="preserve"> Министерством строительства, дорожного хозяйства и транспорта Забайкальского края</w:t>
      </w:r>
      <w:r w:rsidR="00865600" w:rsidRPr="00BA3E2B">
        <w:rPr>
          <w:rFonts w:eastAsia="Calibri"/>
          <w:sz w:val="28"/>
          <w:szCs w:val="28"/>
          <w:lang w:eastAsia="en-US"/>
        </w:rPr>
        <w:t xml:space="preserve"> </w:t>
      </w:r>
      <w:r w:rsidR="0047340B" w:rsidRPr="00BA3E2B">
        <w:rPr>
          <w:rFonts w:eastAsia="Calibri"/>
          <w:sz w:val="28"/>
          <w:szCs w:val="28"/>
          <w:lang w:eastAsia="en-US"/>
        </w:rPr>
        <w:t>- строительство школы на 250 мест, приобретение в государственную собственность жилых помещений для детей-сирот в г. Чита, для переселения граждан из аварийного жилого фонда в г. Чита</w:t>
      </w:r>
      <w:r w:rsidR="006545ED" w:rsidRPr="00BA3E2B">
        <w:rPr>
          <w:rFonts w:eastAsia="Calibri"/>
          <w:sz w:val="28"/>
          <w:szCs w:val="28"/>
          <w:lang w:eastAsia="en-US"/>
        </w:rPr>
        <w:t>;</w:t>
      </w:r>
    </w:p>
    <w:p w14:paraId="01513B3B" w14:textId="3B2AC2E6" w:rsidR="00993C53" w:rsidRPr="00BA3E2B" w:rsidRDefault="00993C53" w:rsidP="007F62A5">
      <w:pPr>
        <w:autoSpaceDE w:val="0"/>
        <w:autoSpaceDN w:val="0"/>
        <w:adjustRightInd w:val="0"/>
        <w:spacing w:line="276" w:lineRule="auto"/>
        <w:ind w:firstLine="709"/>
        <w:jc w:val="both"/>
        <w:rPr>
          <w:rFonts w:eastAsia="Calibri"/>
          <w:sz w:val="28"/>
          <w:szCs w:val="28"/>
          <w:lang w:eastAsia="en-US"/>
        </w:rPr>
      </w:pPr>
      <w:r w:rsidRPr="00BA3E2B">
        <w:rPr>
          <w:rFonts w:eastAsia="Calibri"/>
          <w:sz w:val="28"/>
          <w:szCs w:val="28"/>
          <w:lang w:eastAsia="en-US"/>
        </w:rPr>
        <w:t>- по</w:t>
      </w:r>
      <w:r w:rsidR="00E50C12" w:rsidRPr="00BA3E2B">
        <w:rPr>
          <w:rFonts w:eastAsia="Calibri"/>
          <w:sz w:val="28"/>
          <w:szCs w:val="28"/>
          <w:lang w:eastAsia="en-US"/>
        </w:rPr>
        <w:t xml:space="preserve"> </w:t>
      </w:r>
      <w:r w:rsidRPr="00BA3E2B">
        <w:rPr>
          <w:rFonts w:eastAsia="Calibri"/>
          <w:sz w:val="28"/>
          <w:szCs w:val="28"/>
          <w:lang w:eastAsia="en-US"/>
        </w:rPr>
        <w:t>расчет</w:t>
      </w:r>
      <w:r w:rsidR="00E50C12" w:rsidRPr="00BA3E2B">
        <w:rPr>
          <w:rFonts w:eastAsia="Calibri"/>
          <w:sz w:val="28"/>
          <w:szCs w:val="28"/>
          <w:lang w:eastAsia="en-US"/>
        </w:rPr>
        <w:t>а</w:t>
      </w:r>
      <w:r w:rsidRPr="00BA3E2B">
        <w:rPr>
          <w:rFonts w:eastAsia="Calibri"/>
          <w:sz w:val="28"/>
          <w:szCs w:val="28"/>
          <w:lang w:eastAsia="en-US"/>
        </w:rPr>
        <w:t>м по пособиям по социальной помощи населению в денежной форме в сумме 258 292,0 тыс. рублей</w:t>
      </w:r>
      <w:r w:rsidR="00865600" w:rsidRPr="00BA3E2B">
        <w:t xml:space="preserve"> </w:t>
      </w:r>
      <w:r w:rsidR="00865600" w:rsidRPr="00BA3E2B">
        <w:rPr>
          <w:rFonts w:eastAsia="Calibri"/>
          <w:sz w:val="28"/>
          <w:szCs w:val="28"/>
          <w:lang w:eastAsia="en-US"/>
        </w:rPr>
        <w:t xml:space="preserve">отражена </w:t>
      </w:r>
      <w:r w:rsidR="00B54CD5" w:rsidRPr="00BA3E2B">
        <w:rPr>
          <w:color w:val="000000"/>
          <w:sz w:val="28"/>
          <w:szCs w:val="28"/>
        </w:rPr>
        <w:t xml:space="preserve">кредиторская задолженность декабря по социальным выплатам участникам специальной военной операции </w:t>
      </w:r>
      <w:r w:rsidR="00865600" w:rsidRPr="00BA3E2B">
        <w:rPr>
          <w:color w:val="000000"/>
          <w:sz w:val="28"/>
          <w:szCs w:val="28"/>
        </w:rPr>
        <w:t>Министерство</w:t>
      </w:r>
      <w:r w:rsidR="0061075F" w:rsidRPr="00BA3E2B">
        <w:rPr>
          <w:color w:val="000000"/>
          <w:sz w:val="28"/>
          <w:szCs w:val="28"/>
        </w:rPr>
        <w:t>м</w:t>
      </w:r>
      <w:r w:rsidR="00865600" w:rsidRPr="00BA3E2B">
        <w:rPr>
          <w:color w:val="000000"/>
          <w:sz w:val="28"/>
          <w:szCs w:val="28"/>
        </w:rPr>
        <w:t xml:space="preserve"> труда и социальной защиты населения Забайкальского края;</w:t>
      </w:r>
    </w:p>
    <w:p w14:paraId="7C0D4632" w14:textId="1465CF5C" w:rsidR="00E94912" w:rsidRPr="00BA3E2B" w:rsidRDefault="00FE6398" w:rsidP="007F62A5">
      <w:pPr>
        <w:autoSpaceDE w:val="0"/>
        <w:autoSpaceDN w:val="0"/>
        <w:adjustRightInd w:val="0"/>
        <w:spacing w:line="276" w:lineRule="auto"/>
        <w:ind w:firstLine="709"/>
        <w:jc w:val="both"/>
        <w:rPr>
          <w:rFonts w:eastAsia="Calibri"/>
          <w:sz w:val="28"/>
          <w:szCs w:val="28"/>
          <w:lang w:eastAsia="en-US"/>
        </w:rPr>
      </w:pPr>
      <w:r w:rsidRPr="00BA3E2B">
        <w:rPr>
          <w:rFonts w:eastAsia="Calibri"/>
          <w:sz w:val="28"/>
          <w:szCs w:val="28"/>
          <w:lang w:eastAsia="en-US"/>
        </w:rPr>
        <w:lastRenderedPageBreak/>
        <w:t xml:space="preserve">- по авансовым платежам </w:t>
      </w:r>
      <w:r w:rsidR="001B2F43" w:rsidRPr="00BA3E2B">
        <w:rPr>
          <w:rFonts w:eastAsia="Calibri"/>
          <w:sz w:val="28"/>
          <w:szCs w:val="28"/>
          <w:lang w:eastAsia="en-US"/>
        </w:rPr>
        <w:t xml:space="preserve">плательщиков налоговых поступлений в сумме </w:t>
      </w:r>
      <w:r w:rsidR="00DA6A3E" w:rsidRPr="00BA3E2B">
        <w:rPr>
          <w:rFonts w:eastAsia="Calibri"/>
          <w:sz w:val="28"/>
          <w:szCs w:val="28"/>
          <w:lang w:eastAsia="en-US"/>
        </w:rPr>
        <w:t xml:space="preserve">199 679,1 </w:t>
      </w:r>
      <w:r w:rsidR="00B40168" w:rsidRPr="00BA3E2B">
        <w:rPr>
          <w:rFonts w:eastAsia="Calibri"/>
          <w:sz w:val="28"/>
          <w:szCs w:val="28"/>
          <w:lang w:eastAsia="en-US"/>
        </w:rPr>
        <w:t>тыс.</w:t>
      </w:r>
      <w:r w:rsidR="001B2F43" w:rsidRPr="00BA3E2B">
        <w:rPr>
          <w:rFonts w:eastAsia="Calibri"/>
          <w:sz w:val="28"/>
          <w:szCs w:val="28"/>
          <w:lang w:eastAsia="en-US"/>
        </w:rPr>
        <w:t xml:space="preserve"> рублей (</w:t>
      </w:r>
      <w:r w:rsidR="00D55849" w:rsidRPr="00BA3E2B">
        <w:rPr>
          <w:sz w:val="28"/>
          <w:szCs w:val="28"/>
        </w:rPr>
        <w:t>Управление</w:t>
      </w:r>
      <w:r w:rsidR="00AB5B4E" w:rsidRPr="00BA3E2B">
        <w:rPr>
          <w:sz w:val="28"/>
          <w:szCs w:val="28"/>
        </w:rPr>
        <w:t xml:space="preserve"> Федеральной налоговой службы по Забайкальскому краю</w:t>
      </w:r>
      <w:r w:rsidR="001B2F43" w:rsidRPr="00BA3E2B">
        <w:rPr>
          <w:rFonts w:eastAsia="Calibri"/>
          <w:sz w:val="28"/>
          <w:szCs w:val="28"/>
          <w:lang w:eastAsia="en-US"/>
        </w:rPr>
        <w:t>);</w:t>
      </w:r>
    </w:p>
    <w:p w14:paraId="20D0BE83" w14:textId="56270CA0" w:rsidR="003644E7" w:rsidRPr="00BA3E2B" w:rsidRDefault="003644E7" w:rsidP="007F62A5">
      <w:pPr>
        <w:autoSpaceDE w:val="0"/>
        <w:autoSpaceDN w:val="0"/>
        <w:adjustRightInd w:val="0"/>
        <w:spacing w:line="276" w:lineRule="auto"/>
        <w:ind w:firstLine="709"/>
        <w:jc w:val="both"/>
        <w:rPr>
          <w:rFonts w:eastAsia="Calibri"/>
          <w:sz w:val="28"/>
          <w:szCs w:val="28"/>
          <w:lang w:eastAsia="en-US"/>
        </w:rPr>
      </w:pPr>
      <w:r w:rsidRPr="00BA3E2B">
        <w:rPr>
          <w:rFonts w:eastAsia="Calibri"/>
          <w:sz w:val="28"/>
          <w:szCs w:val="28"/>
          <w:lang w:eastAsia="en-US"/>
        </w:rPr>
        <w:t xml:space="preserve">- </w:t>
      </w:r>
      <w:r w:rsidR="00A7712E" w:rsidRPr="00BA3E2B">
        <w:rPr>
          <w:rFonts w:eastAsia="Calibri"/>
          <w:sz w:val="28"/>
          <w:szCs w:val="28"/>
          <w:lang w:eastAsia="en-US"/>
        </w:rPr>
        <w:t xml:space="preserve"> по арендной плате за пользование имуществом в сумме 191 523,4 тыс. рублей, в том числе </w:t>
      </w:r>
      <w:r w:rsidR="00D11F0D" w:rsidRPr="00BA3E2B">
        <w:rPr>
          <w:rFonts w:eastAsia="Calibri"/>
          <w:sz w:val="28"/>
          <w:szCs w:val="28"/>
          <w:lang w:eastAsia="en-US"/>
        </w:rPr>
        <w:t xml:space="preserve">по Министерству жилищно-коммунального хозяйства, энергетики, цифровизации и связи Забайкальского края отражен долгосрочный контракт с АО «Сбербанк Лизинг» № ЖЭС.2020.7 от 30 сентября 2020 года и </w:t>
      </w:r>
      <w:r w:rsidR="00893E13">
        <w:rPr>
          <w:rFonts w:eastAsia="Calibri"/>
          <w:sz w:val="28"/>
          <w:szCs w:val="28"/>
          <w:lang w:eastAsia="en-US"/>
        </w:rPr>
        <w:br/>
      </w:r>
      <w:r w:rsidR="00D11F0D" w:rsidRPr="00BA3E2B">
        <w:rPr>
          <w:rFonts w:eastAsia="Calibri"/>
          <w:sz w:val="28"/>
          <w:szCs w:val="28"/>
          <w:lang w:eastAsia="en-US"/>
        </w:rPr>
        <w:t>№ ЖЭС.2022.1 от 1 февраля 2022 года на оказание услуг финансовой аренды (лизинга) для приобретения водовозных и ассенизаторских машин. Пользователями имущества являются муниципальные образования Забайкальского края;</w:t>
      </w:r>
    </w:p>
    <w:p w14:paraId="248BEA68" w14:textId="7EAF39CD" w:rsidR="005E4D37" w:rsidRDefault="00F24DBD" w:rsidP="00CC645A">
      <w:pPr>
        <w:autoSpaceDE w:val="0"/>
        <w:autoSpaceDN w:val="0"/>
        <w:adjustRightInd w:val="0"/>
        <w:spacing w:line="276" w:lineRule="auto"/>
        <w:ind w:firstLine="709"/>
        <w:jc w:val="both"/>
        <w:rPr>
          <w:color w:val="000000"/>
          <w:sz w:val="28"/>
          <w:szCs w:val="28"/>
          <w:shd w:val="clear" w:color="auto" w:fill="FFFFFF"/>
        </w:rPr>
      </w:pPr>
      <w:r w:rsidRPr="00BA3E2B">
        <w:rPr>
          <w:rFonts w:eastAsia="Calibri"/>
          <w:sz w:val="28"/>
          <w:szCs w:val="28"/>
          <w:lang w:eastAsia="en-US"/>
        </w:rPr>
        <w:t xml:space="preserve">- </w:t>
      </w:r>
      <w:r w:rsidR="009676F4" w:rsidRPr="00BA3E2B">
        <w:rPr>
          <w:rFonts w:eastAsia="Calibri"/>
          <w:sz w:val="28"/>
          <w:szCs w:val="28"/>
          <w:lang w:eastAsia="en-US"/>
        </w:rPr>
        <w:t xml:space="preserve">по расчетам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в сумме 75 639,7 тыс. рублей в полном объеме отражена </w:t>
      </w:r>
      <w:r w:rsidR="00893E13">
        <w:rPr>
          <w:rFonts w:eastAsia="Calibri"/>
          <w:sz w:val="28"/>
          <w:szCs w:val="28"/>
          <w:lang w:eastAsia="en-US"/>
        </w:rPr>
        <w:t xml:space="preserve">задолженность </w:t>
      </w:r>
      <w:r w:rsidR="00C7285C" w:rsidRPr="00BA3E2B">
        <w:rPr>
          <w:rFonts w:eastAsia="Calibri"/>
          <w:sz w:val="28"/>
          <w:szCs w:val="28"/>
          <w:lang w:eastAsia="en-US"/>
        </w:rPr>
        <w:t>Министерством труда и социальной защиты населения Забайкальского края</w:t>
      </w:r>
      <w:r w:rsidR="009C0C7F" w:rsidRPr="00BA3E2B">
        <w:rPr>
          <w:rFonts w:eastAsia="Calibri"/>
          <w:sz w:val="28"/>
          <w:szCs w:val="28"/>
          <w:lang w:eastAsia="en-US"/>
        </w:rPr>
        <w:t xml:space="preserve"> </w:t>
      </w:r>
      <w:r w:rsidR="005D0A0F" w:rsidRPr="00BA3E2B">
        <w:rPr>
          <w:rFonts w:eastAsia="Calibri"/>
          <w:sz w:val="28"/>
          <w:szCs w:val="28"/>
          <w:lang w:eastAsia="en-US"/>
        </w:rPr>
        <w:t>по финансовому обеспечению организаций, предоставляющих услуги по производству и передаче тепловой энергии, холодной воды, горячей воды и водоотведению</w:t>
      </w:r>
      <w:r w:rsidR="005D0A0F" w:rsidRPr="00BA3E2B">
        <w:rPr>
          <w:color w:val="000000"/>
          <w:sz w:val="28"/>
          <w:szCs w:val="28"/>
          <w:shd w:val="clear" w:color="auto" w:fill="FFFFFF"/>
        </w:rPr>
        <w:t>.</w:t>
      </w:r>
    </w:p>
    <w:p w14:paraId="7EE6C957" w14:textId="77777777" w:rsidR="00CC645A" w:rsidRDefault="00CC645A" w:rsidP="00CC645A">
      <w:pPr>
        <w:autoSpaceDE w:val="0"/>
        <w:autoSpaceDN w:val="0"/>
        <w:adjustRightInd w:val="0"/>
        <w:spacing w:line="276" w:lineRule="auto"/>
        <w:ind w:firstLine="709"/>
        <w:jc w:val="both"/>
        <w:rPr>
          <w:rFonts w:eastAsia="Calibri"/>
          <w:bCs/>
          <w:sz w:val="28"/>
          <w:szCs w:val="28"/>
          <w:lang w:eastAsia="en-US"/>
        </w:rPr>
      </w:pPr>
    </w:p>
    <w:p w14:paraId="25C421B6" w14:textId="20C444B0" w:rsidR="00D75DC3" w:rsidRPr="00BA3E2B" w:rsidRDefault="00D75DC3" w:rsidP="00D75DC3">
      <w:pPr>
        <w:pStyle w:val="21"/>
        <w:widowControl w:val="0"/>
        <w:spacing w:before="0" w:beforeAutospacing="0" w:after="0" w:afterAutospacing="0" w:line="276" w:lineRule="auto"/>
        <w:jc w:val="center"/>
        <w:rPr>
          <w:rFonts w:eastAsia="Calibri"/>
          <w:bCs/>
          <w:sz w:val="28"/>
          <w:szCs w:val="28"/>
          <w:lang w:eastAsia="en-US"/>
        </w:rPr>
      </w:pPr>
      <w:r w:rsidRPr="00BA3E2B">
        <w:rPr>
          <w:rFonts w:eastAsia="Calibri"/>
          <w:bCs/>
          <w:sz w:val="28"/>
          <w:szCs w:val="28"/>
          <w:lang w:eastAsia="en-US"/>
        </w:rPr>
        <w:t xml:space="preserve">Расшифровка показателей операций по сегментам </w:t>
      </w:r>
    </w:p>
    <w:p w14:paraId="704E13D0" w14:textId="77777777" w:rsidR="00D75DC3" w:rsidRPr="00BA3E2B" w:rsidRDefault="00D75DC3" w:rsidP="00D75DC3">
      <w:pPr>
        <w:pStyle w:val="21"/>
        <w:widowControl w:val="0"/>
        <w:spacing w:before="0" w:beforeAutospacing="0" w:after="0" w:afterAutospacing="0" w:line="276" w:lineRule="auto"/>
        <w:jc w:val="center"/>
        <w:rPr>
          <w:rFonts w:eastAsia="Calibri"/>
          <w:bCs/>
          <w:sz w:val="28"/>
          <w:szCs w:val="28"/>
          <w:lang w:eastAsia="en-US"/>
        </w:rPr>
      </w:pPr>
      <w:r w:rsidRPr="00BA3E2B">
        <w:rPr>
          <w:rFonts w:eastAsia="Calibri"/>
          <w:bCs/>
          <w:sz w:val="28"/>
          <w:szCs w:val="28"/>
          <w:lang w:eastAsia="en-US"/>
        </w:rPr>
        <w:t>кредиторской задолженности</w:t>
      </w:r>
    </w:p>
    <w:p w14:paraId="7E5B0473" w14:textId="77777777" w:rsidR="00D75DC3" w:rsidRPr="00BA3E2B" w:rsidRDefault="00D75DC3" w:rsidP="00D75DC3">
      <w:pPr>
        <w:pStyle w:val="21"/>
        <w:widowControl w:val="0"/>
        <w:spacing w:before="0" w:beforeAutospacing="0" w:after="0" w:afterAutospacing="0" w:line="276" w:lineRule="auto"/>
        <w:ind w:firstLine="709"/>
        <w:jc w:val="right"/>
        <w:rPr>
          <w:rFonts w:eastAsia="Calibri"/>
          <w:lang w:eastAsia="en-US"/>
        </w:rPr>
      </w:pPr>
      <w:r w:rsidRPr="00BA3E2B">
        <w:rPr>
          <w:rFonts w:eastAsia="Calibri"/>
          <w:lang w:eastAsia="en-US"/>
        </w:rPr>
        <w:t>рублей</w:t>
      </w:r>
    </w:p>
    <w:tbl>
      <w:tblPr>
        <w:tblW w:w="9747" w:type="dxa"/>
        <w:tblLayout w:type="fixed"/>
        <w:tblLook w:val="04A0" w:firstRow="1" w:lastRow="0" w:firstColumn="1" w:lastColumn="0" w:noHBand="0" w:noVBand="1"/>
      </w:tblPr>
      <w:tblGrid>
        <w:gridCol w:w="1527"/>
        <w:gridCol w:w="2692"/>
        <w:gridCol w:w="2693"/>
        <w:gridCol w:w="2835"/>
      </w:tblGrid>
      <w:tr w:rsidR="00D75DC3" w:rsidRPr="00BA3E2B" w14:paraId="263CC293" w14:textId="77777777" w:rsidTr="00EE0830">
        <w:trPr>
          <w:trHeight w:val="298"/>
        </w:trPr>
        <w:tc>
          <w:tcPr>
            <w:tcW w:w="1527" w:type="dxa"/>
            <w:vMerge w:val="restart"/>
            <w:tcBorders>
              <w:top w:val="single" w:sz="4" w:space="0" w:color="auto"/>
              <w:left w:val="single" w:sz="4" w:space="0" w:color="auto"/>
              <w:right w:val="single" w:sz="4" w:space="0" w:color="auto"/>
            </w:tcBorders>
            <w:shd w:val="clear" w:color="auto" w:fill="auto"/>
            <w:vAlign w:val="center"/>
            <w:hideMark/>
          </w:tcPr>
          <w:p w14:paraId="04C6B395" w14:textId="77777777" w:rsidR="00D75DC3" w:rsidRPr="00BA3E2B" w:rsidRDefault="00D75DC3" w:rsidP="00FA1084">
            <w:pPr>
              <w:jc w:val="center"/>
              <w:rPr>
                <w:bCs/>
                <w:color w:val="000000"/>
              </w:rPr>
            </w:pPr>
            <w:r w:rsidRPr="00BA3E2B">
              <w:rPr>
                <w:bCs/>
                <w:color w:val="000000"/>
              </w:rPr>
              <w:t>Код счета</w:t>
            </w:r>
            <w:r w:rsidRPr="00BA3E2B">
              <w:rPr>
                <w:bCs/>
                <w:color w:val="000000"/>
              </w:rPr>
              <w:br/>
              <w:t>бюджетного учета</w:t>
            </w:r>
            <w:r w:rsidRPr="00BA3E2B">
              <w:rPr>
                <w:bCs/>
              </w:rPr>
              <w:t> </w:t>
            </w:r>
          </w:p>
        </w:tc>
        <w:tc>
          <w:tcPr>
            <w:tcW w:w="82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E3FBB9" w14:textId="77777777" w:rsidR="00D75DC3" w:rsidRPr="00BA3E2B" w:rsidRDefault="00D75DC3" w:rsidP="00FA1084">
            <w:pPr>
              <w:jc w:val="center"/>
              <w:rPr>
                <w:bCs/>
                <w:color w:val="000000"/>
              </w:rPr>
            </w:pPr>
            <w:r w:rsidRPr="00BA3E2B">
              <w:rPr>
                <w:bCs/>
                <w:color w:val="000000"/>
              </w:rPr>
              <w:t>Показатели операций по сегментам</w:t>
            </w:r>
          </w:p>
        </w:tc>
      </w:tr>
      <w:tr w:rsidR="00D75DC3" w:rsidRPr="00BA3E2B" w14:paraId="4D103E75" w14:textId="77777777" w:rsidTr="00EE0830">
        <w:trPr>
          <w:trHeight w:val="924"/>
        </w:trPr>
        <w:tc>
          <w:tcPr>
            <w:tcW w:w="1527" w:type="dxa"/>
            <w:vMerge/>
            <w:tcBorders>
              <w:left w:val="single" w:sz="4" w:space="0" w:color="auto"/>
              <w:right w:val="single" w:sz="4" w:space="0" w:color="auto"/>
            </w:tcBorders>
            <w:vAlign w:val="center"/>
            <w:hideMark/>
          </w:tcPr>
          <w:p w14:paraId="04013721" w14:textId="77777777" w:rsidR="00D75DC3" w:rsidRPr="00BA3E2B" w:rsidRDefault="00D75DC3" w:rsidP="00FA1084">
            <w:pPr>
              <w:jc w:val="center"/>
              <w:rPr>
                <w:bCs/>
                <w:color w:val="000000"/>
              </w:rPr>
            </w:pPr>
          </w:p>
        </w:tc>
        <w:tc>
          <w:tcPr>
            <w:tcW w:w="2692" w:type="dxa"/>
            <w:tcBorders>
              <w:top w:val="nil"/>
              <w:left w:val="nil"/>
              <w:bottom w:val="single" w:sz="4" w:space="0" w:color="auto"/>
              <w:right w:val="single" w:sz="4" w:space="0" w:color="auto"/>
            </w:tcBorders>
            <w:shd w:val="clear" w:color="auto" w:fill="auto"/>
            <w:vAlign w:val="center"/>
            <w:hideMark/>
          </w:tcPr>
          <w:p w14:paraId="3DACA988" w14:textId="77777777" w:rsidR="00D75DC3" w:rsidRPr="00BA3E2B" w:rsidRDefault="00D75DC3" w:rsidP="00FA1084">
            <w:pPr>
              <w:jc w:val="center"/>
              <w:rPr>
                <w:bCs/>
                <w:color w:val="000000"/>
              </w:rPr>
            </w:pPr>
            <w:r w:rsidRPr="00BA3E2B">
              <w:rPr>
                <w:bCs/>
                <w:color w:val="000000"/>
              </w:rPr>
              <w:t>Участники бюджетного процесса</w:t>
            </w:r>
          </w:p>
        </w:tc>
        <w:tc>
          <w:tcPr>
            <w:tcW w:w="2693" w:type="dxa"/>
            <w:tcBorders>
              <w:top w:val="nil"/>
              <w:left w:val="nil"/>
              <w:bottom w:val="single" w:sz="4" w:space="0" w:color="auto"/>
              <w:right w:val="single" w:sz="4" w:space="0" w:color="auto"/>
            </w:tcBorders>
            <w:shd w:val="clear" w:color="auto" w:fill="auto"/>
            <w:vAlign w:val="center"/>
            <w:hideMark/>
          </w:tcPr>
          <w:p w14:paraId="23F09742" w14:textId="77777777" w:rsidR="00D75DC3" w:rsidRPr="00BA3E2B" w:rsidRDefault="00D75DC3" w:rsidP="00FA1084">
            <w:pPr>
              <w:jc w:val="center"/>
              <w:rPr>
                <w:bCs/>
                <w:color w:val="000000"/>
              </w:rPr>
            </w:pPr>
            <w:r w:rsidRPr="00BA3E2B">
              <w:rPr>
                <w:bCs/>
                <w:color w:val="000000"/>
              </w:rPr>
              <w:t>Бюджетные и автономные учреждения</w:t>
            </w:r>
          </w:p>
        </w:tc>
        <w:tc>
          <w:tcPr>
            <w:tcW w:w="2835" w:type="dxa"/>
            <w:tcBorders>
              <w:top w:val="nil"/>
              <w:left w:val="nil"/>
              <w:bottom w:val="single" w:sz="4" w:space="0" w:color="auto"/>
              <w:right w:val="single" w:sz="4" w:space="0" w:color="auto"/>
            </w:tcBorders>
            <w:shd w:val="clear" w:color="auto" w:fill="auto"/>
            <w:vAlign w:val="center"/>
            <w:hideMark/>
          </w:tcPr>
          <w:p w14:paraId="5FE77213" w14:textId="77777777" w:rsidR="00D75DC3" w:rsidRPr="00BA3E2B" w:rsidRDefault="00D75DC3" w:rsidP="00FA1084">
            <w:pPr>
              <w:jc w:val="center"/>
              <w:rPr>
                <w:bCs/>
                <w:color w:val="000000"/>
              </w:rPr>
            </w:pPr>
            <w:r w:rsidRPr="00BA3E2B">
              <w:rPr>
                <w:bCs/>
                <w:color w:val="000000"/>
              </w:rPr>
              <w:t>Госкорпорации, ГУП и МУП, публично-правовые компании</w:t>
            </w:r>
          </w:p>
        </w:tc>
      </w:tr>
      <w:tr w:rsidR="00D75DC3" w:rsidRPr="00BA3E2B" w14:paraId="18BA2D1A" w14:textId="77777777" w:rsidTr="00EE0830">
        <w:trPr>
          <w:trHeight w:val="60"/>
        </w:trPr>
        <w:tc>
          <w:tcPr>
            <w:tcW w:w="1527" w:type="dxa"/>
            <w:vMerge/>
            <w:tcBorders>
              <w:left w:val="single" w:sz="4" w:space="0" w:color="auto"/>
              <w:bottom w:val="single" w:sz="4" w:space="0" w:color="auto"/>
              <w:right w:val="single" w:sz="4" w:space="0" w:color="auto"/>
            </w:tcBorders>
            <w:shd w:val="clear" w:color="auto" w:fill="auto"/>
            <w:hideMark/>
          </w:tcPr>
          <w:p w14:paraId="0338FC81" w14:textId="77777777" w:rsidR="00D75DC3" w:rsidRPr="00BA3E2B" w:rsidRDefault="00D75DC3" w:rsidP="00FA1084">
            <w:pPr>
              <w:jc w:val="center"/>
            </w:pPr>
          </w:p>
        </w:tc>
        <w:tc>
          <w:tcPr>
            <w:tcW w:w="2692" w:type="dxa"/>
            <w:tcBorders>
              <w:top w:val="nil"/>
              <w:left w:val="nil"/>
              <w:bottom w:val="single" w:sz="4" w:space="0" w:color="auto"/>
              <w:right w:val="single" w:sz="4" w:space="0" w:color="auto"/>
            </w:tcBorders>
            <w:shd w:val="clear" w:color="auto" w:fill="auto"/>
            <w:vAlign w:val="center"/>
            <w:hideMark/>
          </w:tcPr>
          <w:p w14:paraId="3C3B86DA" w14:textId="77777777" w:rsidR="00D75DC3" w:rsidRPr="00BA3E2B" w:rsidRDefault="00D75DC3" w:rsidP="00FA1084">
            <w:pPr>
              <w:jc w:val="center"/>
              <w:rPr>
                <w:bCs/>
                <w:i/>
                <w:iCs/>
                <w:color w:val="000000"/>
              </w:rPr>
            </w:pPr>
            <w:r w:rsidRPr="00BA3E2B">
              <w:rPr>
                <w:bCs/>
                <w:i/>
                <w:iCs/>
                <w:color w:val="000000"/>
              </w:rPr>
              <w:t>731</w:t>
            </w:r>
          </w:p>
        </w:tc>
        <w:tc>
          <w:tcPr>
            <w:tcW w:w="2693" w:type="dxa"/>
            <w:tcBorders>
              <w:top w:val="nil"/>
              <w:left w:val="nil"/>
              <w:bottom w:val="single" w:sz="4" w:space="0" w:color="auto"/>
              <w:right w:val="single" w:sz="4" w:space="0" w:color="auto"/>
            </w:tcBorders>
            <w:shd w:val="clear" w:color="auto" w:fill="auto"/>
            <w:vAlign w:val="center"/>
            <w:hideMark/>
          </w:tcPr>
          <w:p w14:paraId="52B1368F" w14:textId="77777777" w:rsidR="00D75DC3" w:rsidRPr="00BA3E2B" w:rsidRDefault="00D75DC3" w:rsidP="00FA1084">
            <w:pPr>
              <w:jc w:val="center"/>
              <w:rPr>
                <w:bCs/>
                <w:i/>
                <w:iCs/>
                <w:color w:val="000000"/>
              </w:rPr>
            </w:pPr>
            <w:r w:rsidRPr="00BA3E2B">
              <w:rPr>
                <w:bCs/>
                <w:i/>
                <w:iCs/>
                <w:color w:val="000000"/>
              </w:rPr>
              <w:t>732</w:t>
            </w:r>
          </w:p>
        </w:tc>
        <w:tc>
          <w:tcPr>
            <w:tcW w:w="2835" w:type="dxa"/>
            <w:tcBorders>
              <w:top w:val="nil"/>
              <w:left w:val="nil"/>
              <w:bottom w:val="single" w:sz="4" w:space="0" w:color="auto"/>
              <w:right w:val="single" w:sz="4" w:space="0" w:color="auto"/>
            </w:tcBorders>
            <w:shd w:val="clear" w:color="auto" w:fill="auto"/>
            <w:vAlign w:val="center"/>
            <w:hideMark/>
          </w:tcPr>
          <w:p w14:paraId="7386E2DD" w14:textId="77777777" w:rsidR="00D75DC3" w:rsidRPr="00BA3E2B" w:rsidRDefault="00D75DC3" w:rsidP="00FA1084">
            <w:pPr>
              <w:jc w:val="center"/>
              <w:rPr>
                <w:bCs/>
                <w:i/>
                <w:iCs/>
                <w:color w:val="000000"/>
              </w:rPr>
            </w:pPr>
            <w:r w:rsidRPr="00BA3E2B">
              <w:rPr>
                <w:bCs/>
                <w:i/>
                <w:iCs/>
                <w:color w:val="000000"/>
              </w:rPr>
              <w:t>733</w:t>
            </w:r>
          </w:p>
        </w:tc>
      </w:tr>
      <w:tr w:rsidR="00D75DC3" w:rsidRPr="00BA3E2B" w14:paraId="58363082" w14:textId="77777777" w:rsidTr="00EE0830">
        <w:trPr>
          <w:trHeight w:val="284"/>
        </w:trPr>
        <w:tc>
          <w:tcPr>
            <w:tcW w:w="974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0F8D1" w14:textId="77777777" w:rsidR="00D75DC3" w:rsidRPr="00BA3E2B" w:rsidRDefault="00D75DC3" w:rsidP="00FA1084">
            <w:r w:rsidRPr="00BA3E2B">
              <w:t>по доходам</w:t>
            </w:r>
          </w:p>
        </w:tc>
      </w:tr>
      <w:tr w:rsidR="00347719" w:rsidRPr="00BA3E2B" w14:paraId="05EB7682"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31EFC91D" w14:textId="77777777" w:rsidR="00347719" w:rsidRPr="00BA3E2B" w:rsidRDefault="00347719" w:rsidP="00FA1084">
            <w:pPr>
              <w:rPr>
                <w:color w:val="000000"/>
              </w:rPr>
            </w:pPr>
            <w:r w:rsidRPr="00BA3E2B">
              <w:rPr>
                <w:color w:val="000000"/>
              </w:rPr>
              <w:t>1 205 11 000</w:t>
            </w:r>
          </w:p>
        </w:tc>
        <w:tc>
          <w:tcPr>
            <w:tcW w:w="2692" w:type="dxa"/>
            <w:tcBorders>
              <w:top w:val="single" w:sz="4" w:space="0" w:color="auto"/>
              <w:left w:val="nil"/>
              <w:bottom w:val="single" w:sz="4" w:space="0" w:color="auto"/>
              <w:right w:val="single" w:sz="4" w:space="0" w:color="auto"/>
            </w:tcBorders>
            <w:shd w:val="clear" w:color="auto" w:fill="auto"/>
            <w:vAlign w:val="center"/>
          </w:tcPr>
          <w:p w14:paraId="570327DD" w14:textId="36FA95DF" w:rsidR="00347719" w:rsidRPr="00BA3E2B" w:rsidRDefault="00AE49E8" w:rsidP="00FA1084">
            <w:pPr>
              <w:jc w:val="center"/>
            </w:pPr>
            <w:r w:rsidRPr="00BA3E2B">
              <w:t>199 679 094,08</w:t>
            </w:r>
          </w:p>
        </w:tc>
        <w:tc>
          <w:tcPr>
            <w:tcW w:w="2693" w:type="dxa"/>
            <w:tcBorders>
              <w:top w:val="nil"/>
              <w:left w:val="nil"/>
              <w:bottom w:val="single" w:sz="4" w:space="0" w:color="auto"/>
              <w:right w:val="single" w:sz="4" w:space="0" w:color="auto"/>
            </w:tcBorders>
            <w:shd w:val="clear" w:color="auto" w:fill="auto"/>
            <w:noWrap/>
            <w:vAlign w:val="center"/>
            <w:hideMark/>
          </w:tcPr>
          <w:p w14:paraId="2F1D2A52" w14:textId="77777777" w:rsidR="00347719" w:rsidRPr="00BA3E2B" w:rsidRDefault="00B3375C"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auto" w:fill="auto"/>
            <w:noWrap/>
            <w:vAlign w:val="center"/>
            <w:hideMark/>
          </w:tcPr>
          <w:p w14:paraId="0CED47E3" w14:textId="77777777" w:rsidR="00347719" w:rsidRPr="00BA3E2B" w:rsidRDefault="00B3375C" w:rsidP="00FA1084">
            <w:pPr>
              <w:jc w:val="center"/>
              <w:rPr>
                <w:color w:val="000000"/>
              </w:rPr>
            </w:pPr>
            <w:r w:rsidRPr="00BA3E2B">
              <w:rPr>
                <w:color w:val="000000"/>
              </w:rPr>
              <w:t>-</w:t>
            </w:r>
          </w:p>
        </w:tc>
      </w:tr>
      <w:tr w:rsidR="00B3375C" w:rsidRPr="00BA3E2B" w14:paraId="0B0BC7A7"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352DFEB1" w14:textId="77777777" w:rsidR="00B3375C" w:rsidRPr="00BA3E2B" w:rsidRDefault="00B3375C" w:rsidP="00FA1084">
            <w:pPr>
              <w:rPr>
                <w:color w:val="000000"/>
              </w:rPr>
            </w:pPr>
            <w:r w:rsidRPr="00BA3E2B">
              <w:rPr>
                <w:color w:val="000000"/>
              </w:rPr>
              <w:t>1 205 12 000</w:t>
            </w:r>
          </w:p>
        </w:tc>
        <w:tc>
          <w:tcPr>
            <w:tcW w:w="2692" w:type="dxa"/>
            <w:tcBorders>
              <w:top w:val="single" w:sz="4" w:space="0" w:color="auto"/>
              <w:left w:val="nil"/>
              <w:bottom w:val="single" w:sz="4" w:space="0" w:color="auto"/>
              <w:right w:val="single" w:sz="4" w:space="0" w:color="auto"/>
            </w:tcBorders>
            <w:shd w:val="clear" w:color="auto" w:fill="auto"/>
            <w:vAlign w:val="center"/>
          </w:tcPr>
          <w:p w14:paraId="40909F3F" w14:textId="6DBF84AA" w:rsidR="00B3375C" w:rsidRPr="00BA3E2B" w:rsidRDefault="00AE49E8" w:rsidP="00FA1084">
            <w:pPr>
              <w:jc w:val="center"/>
            </w:pPr>
            <w:r w:rsidRPr="00BA3E2B">
              <w:t>13 995,51</w:t>
            </w:r>
          </w:p>
        </w:tc>
        <w:tc>
          <w:tcPr>
            <w:tcW w:w="2693" w:type="dxa"/>
            <w:tcBorders>
              <w:top w:val="nil"/>
              <w:left w:val="nil"/>
              <w:bottom w:val="single" w:sz="4" w:space="0" w:color="auto"/>
              <w:right w:val="single" w:sz="4" w:space="0" w:color="auto"/>
            </w:tcBorders>
            <w:shd w:val="clear" w:color="auto" w:fill="auto"/>
            <w:noWrap/>
            <w:vAlign w:val="center"/>
            <w:hideMark/>
          </w:tcPr>
          <w:p w14:paraId="073A10A7" w14:textId="77777777" w:rsidR="00B3375C" w:rsidRPr="00BA3E2B" w:rsidRDefault="00B3375C"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auto" w:fill="auto"/>
            <w:noWrap/>
            <w:vAlign w:val="center"/>
            <w:hideMark/>
          </w:tcPr>
          <w:p w14:paraId="599D8532" w14:textId="77777777" w:rsidR="00B3375C" w:rsidRPr="00BA3E2B" w:rsidRDefault="00B3375C" w:rsidP="00FA1084">
            <w:pPr>
              <w:jc w:val="center"/>
              <w:rPr>
                <w:color w:val="000000"/>
              </w:rPr>
            </w:pPr>
            <w:r w:rsidRPr="00BA3E2B">
              <w:rPr>
                <w:color w:val="000000"/>
              </w:rPr>
              <w:t>-</w:t>
            </w:r>
          </w:p>
        </w:tc>
      </w:tr>
      <w:tr w:rsidR="003E4074" w:rsidRPr="00BA3E2B" w14:paraId="45EF6EC5"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tcPr>
          <w:p w14:paraId="4A6B2D8F" w14:textId="7A128652" w:rsidR="003E4074" w:rsidRPr="00BA3E2B" w:rsidRDefault="003E4074" w:rsidP="00FA1084">
            <w:pPr>
              <w:rPr>
                <w:color w:val="000000"/>
              </w:rPr>
            </w:pPr>
            <w:r w:rsidRPr="00BA3E2B">
              <w:rPr>
                <w:color w:val="000000"/>
              </w:rPr>
              <w:t>1 205 31 000</w:t>
            </w:r>
          </w:p>
        </w:tc>
        <w:tc>
          <w:tcPr>
            <w:tcW w:w="2692" w:type="dxa"/>
            <w:tcBorders>
              <w:top w:val="single" w:sz="4" w:space="0" w:color="auto"/>
              <w:left w:val="nil"/>
              <w:bottom w:val="single" w:sz="4" w:space="0" w:color="auto"/>
              <w:right w:val="single" w:sz="4" w:space="0" w:color="auto"/>
            </w:tcBorders>
            <w:shd w:val="clear" w:color="auto" w:fill="auto"/>
            <w:vAlign w:val="center"/>
          </w:tcPr>
          <w:p w14:paraId="0CBFAC55" w14:textId="51CA527E" w:rsidR="003E4074" w:rsidRPr="00BA3E2B" w:rsidRDefault="003E4074" w:rsidP="00FA1084">
            <w:pPr>
              <w:jc w:val="center"/>
            </w:pPr>
            <w:r w:rsidRPr="00BA3E2B">
              <w:t>-</w:t>
            </w:r>
          </w:p>
        </w:tc>
        <w:tc>
          <w:tcPr>
            <w:tcW w:w="2693" w:type="dxa"/>
            <w:tcBorders>
              <w:top w:val="nil"/>
              <w:left w:val="nil"/>
              <w:bottom w:val="single" w:sz="4" w:space="0" w:color="auto"/>
              <w:right w:val="single" w:sz="4" w:space="0" w:color="auto"/>
            </w:tcBorders>
            <w:shd w:val="clear" w:color="auto" w:fill="auto"/>
            <w:noWrap/>
            <w:vAlign w:val="center"/>
          </w:tcPr>
          <w:p w14:paraId="3042E324" w14:textId="74A4239C" w:rsidR="003E4074" w:rsidRPr="00BA3E2B" w:rsidRDefault="003E4074" w:rsidP="00FA1084">
            <w:pPr>
              <w:jc w:val="center"/>
              <w:rPr>
                <w:color w:val="000000"/>
              </w:rPr>
            </w:pPr>
            <w:r w:rsidRPr="00BA3E2B">
              <w:rPr>
                <w:color w:val="000000"/>
              </w:rPr>
              <w:t>4 310,00</w:t>
            </w:r>
          </w:p>
        </w:tc>
        <w:tc>
          <w:tcPr>
            <w:tcW w:w="2835" w:type="dxa"/>
            <w:tcBorders>
              <w:top w:val="nil"/>
              <w:left w:val="nil"/>
              <w:bottom w:val="single" w:sz="4" w:space="0" w:color="auto"/>
              <w:right w:val="single" w:sz="4" w:space="0" w:color="auto"/>
            </w:tcBorders>
            <w:shd w:val="clear" w:color="auto" w:fill="auto"/>
            <w:noWrap/>
            <w:vAlign w:val="center"/>
          </w:tcPr>
          <w:p w14:paraId="1110A0A4" w14:textId="59CB9F89" w:rsidR="003E4074" w:rsidRPr="00BA3E2B" w:rsidRDefault="003E4074" w:rsidP="00FA1084">
            <w:pPr>
              <w:jc w:val="center"/>
              <w:rPr>
                <w:color w:val="000000"/>
              </w:rPr>
            </w:pPr>
            <w:r w:rsidRPr="00BA3E2B">
              <w:rPr>
                <w:color w:val="000000"/>
              </w:rPr>
              <w:t>-</w:t>
            </w:r>
          </w:p>
        </w:tc>
      </w:tr>
      <w:tr w:rsidR="00B3375C" w:rsidRPr="00BA3E2B" w14:paraId="72530BA9" w14:textId="77777777" w:rsidTr="00EE0830">
        <w:trPr>
          <w:trHeight w:val="62"/>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5DF70824" w14:textId="77777777" w:rsidR="00B3375C" w:rsidRPr="00BA3E2B" w:rsidRDefault="00B3375C" w:rsidP="007B73FE">
            <w:pPr>
              <w:rPr>
                <w:color w:val="000000"/>
              </w:rPr>
            </w:pPr>
            <w:r w:rsidRPr="00BA3E2B">
              <w:rPr>
                <w:color w:val="000000"/>
              </w:rPr>
              <w:t xml:space="preserve">1 205 </w:t>
            </w:r>
            <w:r w:rsidR="00E030EE" w:rsidRPr="00BA3E2B">
              <w:rPr>
                <w:color w:val="000000"/>
              </w:rPr>
              <w:t>64</w:t>
            </w:r>
            <w:r w:rsidRPr="00BA3E2B">
              <w:rPr>
                <w:color w:val="000000"/>
              </w:rPr>
              <w:t xml:space="preserve"> 000</w:t>
            </w:r>
          </w:p>
        </w:tc>
        <w:tc>
          <w:tcPr>
            <w:tcW w:w="2692" w:type="dxa"/>
            <w:tcBorders>
              <w:top w:val="single" w:sz="4" w:space="0" w:color="auto"/>
              <w:left w:val="nil"/>
              <w:bottom w:val="single" w:sz="4" w:space="0" w:color="auto"/>
              <w:right w:val="single" w:sz="4" w:space="0" w:color="auto"/>
            </w:tcBorders>
            <w:shd w:val="clear" w:color="auto" w:fill="auto"/>
            <w:vAlign w:val="center"/>
          </w:tcPr>
          <w:p w14:paraId="690028F0" w14:textId="77777777" w:rsidR="00B3375C" w:rsidRPr="00BA3E2B" w:rsidRDefault="007B73FE" w:rsidP="00FA1084">
            <w:pPr>
              <w:jc w:val="center"/>
            </w:pPr>
            <w:r w:rsidRPr="00BA3E2B">
              <w:t>-</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62F738D" w14:textId="77777777" w:rsidR="00B3375C" w:rsidRPr="00BA3E2B" w:rsidRDefault="00B3375C" w:rsidP="00FA1084">
            <w:pPr>
              <w:jc w:val="center"/>
              <w:rPr>
                <w:color w:val="000000"/>
              </w:rPr>
            </w:pPr>
            <w:r w:rsidRPr="00BA3E2B">
              <w:rPr>
                <w:color w:val="000000"/>
              </w:rPr>
              <w:t>-</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570C56F" w14:textId="1139181E" w:rsidR="00B3375C" w:rsidRPr="00BA3E2B" w:rsidRDefault="003134D1" w:rsidP="00FA1084">
            <w:pPr>
              <w:jc w:val="center"/>
              <w:rPr>
                <w:color w:val="000000"/>
              </w:rPr>
            </w:pPr>
            <w:r w:rsidRPr="00BA3E2B">
              <w:rPr>
                <w:color w:val="000000"/>
              </w:rPr>
              <w:t>59 305 197,38</w:t>
            </w:r>
          </w:p>
        </w:tc>
      </w:tr>
      <w:tr w:rsidR="00313EB2" w:rsidRPr="00BA3E2B" w14:paraId="73E5E898" w14:textId="77777777" w:rsidTr="00EE0830">
        <w:trPr>
          <w:trHeight w:val="62"/>
        </w:trPr>
        <w:tc>
          <w:tcPr>
            <w:tcW w:w="1527" w:type="dxa"/>
            <w:tcBorders>
              <w:top w:val="nil"/>
              <w:left w:val="single" w:sz="4" w:space="0" w:color="auto"/>
              <w:bottom w:val="single" w:sz="4" w:space="0" w:color="auto"/>
              <w:right w:val="single" w:sz="4" w:space="0" w:color="auto"/>
            </w:tcBorders>
            <w:shd w:val="clear" w:color="auto" w:fill="auto"/>
            <w:vAlign w:val="center"/>
          </w:tcPr>
          <w:p w14:paraId="5D8412A3" w14:textId="5D5D6605" w:rsidR="00313EB2" w:rsidRPr="00BA3E2B" w:rsidRDefault="00313EB2" w:rsidP="007B73FE">
            <w:pPr>
              <w:rPr>
                <w:color w:val="000000"/>
              </w:rPr>
            </w:pPr>
            <w:r w:rsidRPr="00BA3E2B">
              <w:rPr>
                <w:color w:val="000000"/>
              </w:rPr>
              <w:t>1 209 34 000</w:t>
            </w:r>
          </w:p>
        </w:tc>
        <w:tc>
          <w:tcPr>
            <w:tcW w:w="2692" w:type="dxa"/>
            <w:tcBorders>
              <w:top w:val="single" w:sz="4" w:space="0" w:color="auto"/>
              <w:left w:val="nil"/>
              <w:bottom w:val="single" w:sz="4" w:space="0" w:color="auto"/>
              <w:right w:val="single" w:sz="4" w:space="0" w:color="auto"/>
            </w:tcBorders>
            <w:shd w:val="clear" w:color="auto" w:fill="auto"/>
            <w:vAlign w:val="center"/>
          </w:tcPr>
          <w:p w14:paraId="2ECBD9D2" w14:textId="75DC4042" w:rsidR="00313EB2" w:rsidRPr="00BA3E2B" w:rsidRDefault="00313EB2" w:rsidP="00FA1084">
            <w:pPr>
              <w:jc w:val="center"/>
            </w:pPr>
            <w:r w:rsidRPr="00BA3E2B">
              <w:t>6 563,06</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5D7028A0" w14:textId="6C7715EA" w:rsidR="00313EB2" w:rsidRPr="00BA3E2B" w:rsidRDefault="00CA4604" w:rsidP="00FA1084">
            <w:pPr>
              <w:jc w:val="center"/>
              <w:rPr>
                <w:color w:val="000000"/>
              </w:rPr>
            </w:pPr>
            <w:r w:rsidRPr="00BA3E2B">
              <w:rPr>
                <w:color w:val="000000"/>
              </w:rPr>
              <w:t>10 440,00</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2D36C13" w14:textId="77777777" w:rsidR="00313EB2" w:rsidRPr="00BA3E2B" w:rsidRDefault="00313EB2" w:rsidP="00FA1084">
            <w:pPr>
              <w:jc w:val="center"/>
              <w:rPr>
                <w:color w:val="000000"/>
              </w:rPr>
            </w:pPr>
          </w:p>
        </w:tc>
      </w:tr>
      <w:tr w:rsidR="00B3375C" w:rsidRPr="00BA3E2B" w14:paraId="1B5AACEE"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76F35883" w14:textId="77777777" w:rsidR="00B3375C" w:rsidRPr="00BA3E2B" w:rsidRDefault="00B3375C" w:rsidP="007B73FE">
            <w:pPr>
              <w:rPr>
                <w:color w:val="000000"/>
              </w:rPr>
            </w:pPr>
            <w:r w:rsidRPr="00BA3E2B">
              <w:rPr>
                <w:color w:val="000000"/>
              </w:rPr>
              <w:t>1</w:t>
            </w:r>
            <w:r w:rsidR="007B73FE" w:rsidRPr="00BA3E2B">
              <w:rPr>
                <w:color w:val="000000"/>
              </w:rPr>
              <w:t> 303 05 000</w:t>
            </w:r>
          </w:p>
        </w:tc>
        <w:tc>
          <w:tcPr>
            <w:tcW w:w="2692" w:type="dxa"/>
            <w:tcBorders>
              <w:top w:val="single" w:sz="4" w:space="0" w:color="auto"/>
              <w:left w:val="nil"/>
              <w:bottom w:val="single" w:sz="4" w:space="0" w:color="auto"/>
              <w:right w:val="single" w:sz="4" w:space="0" w:color="auto"/>
            </w:tcBorders>
            <w:shd w:val="clear" w:color="auto" w:fill="auto"/>
            <w:vAlign w:val="center"/>
          </w:tcPr>
          <w:p w14:paraId="70979F2F" w14:textId="120EC8B2" w:rsidR="00B3375C" w:rsidRPr="00BA3E2B" w:rsidRDefault="00313EB2" w:rsidP="00FA1084">
            <w:pPr>
              <w:jc w:val="center"/>
            </w:pPr>
            <w:r w:rsidRPr="00BA3E2B">
              <w:t>11 004 292,00</w:t>
            </w:r>
            <w:r w:rsidRPr="00BA3E2B">
              <w:tab/>
            </w:r>
          </w:p>
        </w:tc>
        <w:tc>
          <w:tcPr>
            <w:tcW w:w="2693" w:type="dxa"/>
            <w:tcBorders>
              <w:top w:val="nil"/>
              <w:left w:val="nil"/>
              <w:bottom w:val="single" w:sz="4" w:space="0" w:color="auto"/>
              <w:right w:val="single" w:sz="4" w:space="0" w:color="auto"/>
            </w:tcBorders>
            <w:shd w:val="clear" w:color="auto" w:fill="auto"/>
            <w:noWrap/>
            <w:vAlign w:val="center"/>
            <w:hideMark/>
          </w:tcPr>
          <w:p w14:paraId="03C2C92F" w14:textId="77777777" w:rsidR="00B3375C" w:rsidRPr="00BA3E2B" w:rsidRDefault="00B3375C"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auto" w:fill="auto"/>
            <w:noWrap/>
            <w:vAlign w:val="center"/>
            <w:hideMark/>
          </w:tcPr>
          <w:p w14:paraId="62ACD455" w14:textId="77777777" w:rsidR="00B3375C" w:rsidRPr="00BA3E2B" w:rsidRDefault="00B3375C" w:rsidP="00FA1084">
            <w:pPr>
              <w:jc w:val="center"/>
              <w:rPr>
                <w:color w:val="000000"/>
              </w:rPr>
            </w:pPr>
            <w:r w:rsidRPr="00BA3E2B">
              <w:rPr>
                <w:color w:val="000000"/>
              </w:rPr>
              <w:t>-</w:t>
            </w:r>
          </w:p>
        </w:tc>
      </w:tr>
      <w:tr w:rsidR="00AF6339" w:rsidRPr="00BA3E2B" w14:paraId="55B59FE7"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00A8D718" w14:textId="77777777" w:rsidR="00AF6339" w:rsidRPr="00BA3E2B" w:rsidRDefault="00AF6339" w:rsidP="007B73FE">
            <w:pPr>
              <w:rPr>
                <w:b/>
                <w:color w:val="000000"/>
              </w:rPr>
            </w:pPr>
            <w:r w:rsidRPr="00BA3E2B">
              <w:rPr>
                <w:b/>
                <w:color w:val="000000"/>
              </w:rPr>
              <w:t>Итого</w:t>
            </w:r>
          </w:p>
        </w:tc>
        <w:tc>
          <w:tcPr>
            <w:tcW w:w="2692" w:type="dxa"/>
            <w:tcBorders>
              <w:top w:val="single" w:sz="4" w:space="0" w:color="auto"/>
              <w:left w:val="nil"/>
              <w:bottom w:val="single" w:sz="4" w:space="0" w:color="auto"/>
              <w:right w:val="single" w:sz="4" w:space="0" w:color="auto"/>
            </w:tcBorders>
            <w:shd w:val="clear" w:color="auto" w:fill="auto"/>
            <w:vAlign w:val="center"/>
          </w:tcPr>
          <w:p w14:paraId="685062C6" w14:textId="2F529D1F" w:rsidR="00AF6339" w:rsidRPr="00BA3E2B" w:rsidRDefault="00AF4179" w:rsidP="001D7A68">
            <w:pPr>
              <w:jc w:val="center"/>
              <w:rPr>
                <w:rFonts w:ascii="Arial CYR" w:hAnsi="Arial CYR" w:cs="Arial CYR"/>
                <w:b/>
                <w:sz w:val="20"/>
                <w:szCs w:val="20"/>
              </w:rPr>
            </w:pPr>
            <w:r w:rsidRPr="00BA3E2B">
              <w:rPr>
                <w:b/>
                <w:color w:val="000000"/>
              </w:rPr>
              <w:t>210</w:t>
            </w:r>
            <w:r w:rsidR="00FE5E96" w:rsidRPr="00BA3E2B">
              <w:rPr>
                <w:b/>
                <w:color w:val="000000"/>
              </w:rPr>
              <w:t> 703 944,65</w:t>
            </w:r>
          </w:p>
        </w:tc>
        <w:tc>
          <w:tcPr>
            <w:tcW w:w="2693" w:type="dxa"/>
            <w:tcBorders>
              <w:top w:val="nil"/>
              <w:left w:val="nil"/>
              <w:bottom w:val="single" w:sz="4" w:space="0" w:color="auto"/>
              <w:right w:val="single" w:sz="4" w:space="0" w:color="auto"/>
            </w:tcBorders>
            <w:shd w:val="clear" w:color="auto" w:fill="auto"/>
            <w:noWrap/>
            <w:vAlign w:val="center"/>
            <w:hideMark/>
          </w:tcPr>
          <w:p w14:paraId="6EEA2277" w14:textId="433A7C45" w:rsidR="00AF6339" w:rsidRPr="00BA3E2B" w:rsidRDefault="00B60E25" w:rsidP="00FA1084">
            <w:pPr>
              <w:jc w:val="center"/>
              <w:rPr>
                <w:b/>
                <w:color w:val="000000"/>
              </w:rPr>
            </w:pPr>
            <w:r w:rsidRPr="00BA3E2B">
              <w:rPr>
                <w:b/>
                <w:color w:val="000000"/>
              </w:rPr>
              <w:t>14 750,0</w:t>
            </w:r>
          </w:p>
        </w:tc>
        <w:tc>
          <w:tcPr>
            <w:tcW w:w="2835" w:type="dxa"/>
            <w:tcBorders>
              <w:top w:val="nil"/>
              <w:left w:val="nil"/>
              <w:bottom w:val="single" w:sz="4" w:space="0" w:color="auto"/>
              <w:right w:val="single" w:sz="4" w:space="0" w:color="auto"/>
            </w:tcBorders>
            <w:shd w:val="clear" w:color="auto" w:fill="auto"/>
            <w:noWrap/>
            <w:vAlign w:val="center"/>
            <w:hideMark/>
          </w:tcPr>
          <w:p w14:paraId="2739210C" w14:textId="62A79211" w:rsidR="00AF6339" w:rsidRPr="00BA3E2B" w:rsidRDefault="0062012C" w:rsidP="00FA1084">
            <w:pPr>
              <w:jc w:val="center"/>
              <w:rPr>
                <w:b/>
                <w:color w:val="000000"/>
              </w:rPr>
            </w:pPr>
            <w:r w:rsidRPr="00BA3E2B">
              <w:rPr>
                <w:b/>
                <w:color w:val="000000"/>
              </w:rPr>
              <w:t>59 305 197,38</w:t>
            </w:r>
          </w:p>
        </w:tc>
      </w:tr>
      <w:tr w:rsidR="00347719" w:rsidRPr="00BA3E2B" w14:paraId="08E123BB" w14:textId="77777777" w:rsidTr="00EE0830">
        <w:trPr>
          <w:trHeight w:val="284"/>
        </w:trPr>
        <w:tc>
          <w:tcPr>
            <w:tcW w:w="97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33C432E4" w14:textId="77777777" w:rsidR="00347719" w:rsidRPr="00BA3E2B" w:rsidRDefault="00347719" w:rsidP="001D0408">
            <w:r w:rsidRPr="00BA3E2B">
              <w:t xml:space="preserve">по </w:t>
            </w:r>
            <w:r w:rsidR="001D0408" w:rsidRPr="00BA3E2B">
              <w:t>обязательствам</w:t>
            </w:r>
          </w:p>
        </w:tc>
      </w:tr>
      <w:tr w:rsidR="00E204CB" w:rsidRPr="00BA3E2B" w14:paraId="4D0194F9"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40247AAD" w14:textId="77777777" w:rsidR="00E204CB" w:rsidRPr="00BA3E2B" w:rsidRDefault="00F10438" w:rsidP="00C413F5">
            <w:pPr>
              <w:jc w:val="center"/>
              <w:rPr>
                <w:color w:val="000000"/>
              </w:rPr>
            </w:pPr>
            <w:r w:rsidRPr="00BA3E2B">
              <w:rPr>
                <w:color w:val="000000"/>
              </w:rPr>
              <w:t>1 302 2</w:t>
            </w:r>
            <w:r w:rsidR="00C413F5" w:rsidRPr="00BA3E2B">
              <w:rPr>
                <w:color w:val="000000"/>
              </w:rPr>
              <w:t>1</w:t>
            </w:r>
            <w:r w:rsidRPr="00BA3E2B">
              <w:rPr>
                <w:color w:val="000000"/>
              </w:rPr>
              <w:t xml:space="preserve"> 000</w:t>
            </w:r>
          </w:p>
        </w:tc>
        <w:tc>
          <w:tcPr>
            <w:tcW w:w="2692" w:type="dxa"/>
            <w:tcBorders>
              <w:top w:val="nil"/>
              <w:left w:val="nil"/>
              <w:bottom w:val="single" w:sz="4" w:space="0" w:color="auto"/>
              <w:right w:val="single" w:sz="4" w:space="0" w:color="auto"/>
            </w:tcBorders>
            <w:shd w:val="clear" w:color="000000" w:fill="FFFFFF"/>
            <w:noWrap/>
            <w:vAlign w:val="bottom"/>
          </w:tcPr>
          <w:p w14:paraId="52830C19" w14:textId="79D1C8B4" w:rsidR="00E204CB" w:rsidRPr="00BA3E2B" w:rsidRDefault="00C61E23" w:rsidP="00FA1084">
            <w:pPr>
              <w:jc w:val="center"/>
              <w:rPr>
                <w:color w:val="000000"/>
              </w:rPr>
            </w:pPr>
            <w:r w:rsidRPr="00BA3E2B">
              <w:rPr>
                <w:color w:val="000000"/>
              </w:rPr>
              <w:t>3 652,00</w:t>
            </w:r>
          </w:p>
        </w:tc>
        <w:tc>
          <w:tcPr>
            <w:tcW w:w="2693" w:type="dxa"/>
            <w:tcBorders>
              <w:top w:val="nil"/>
              <w:left w:val="nil"/>
              <w:bottom w:val="single" w:sz="4" w:space="0" w:color="auto"/>
              <w:right w:val="single" w:sz="4" w:space="0" w:color="auto"/>
            </w:tcBorders>
            <w:shd w:val="clear" w:color="000000" w:fill="FFFFFF"/>
            <w:noWrap/>
            <w:vAlign w:val="bottom"/>
          </w:tcPr>
          <w:p w14:paraId="0873FF57" w14:textId="6ECCFB45" w:rsidR="00E204CB" w:rsidRPr="00BA3E2B" w:rsidRDefault="00C61E23"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000000" w:fill="FFFFFF"/>
            <w:noWrap/>
            <w:vAlign w:val="bottom"/>
          </w:tcPr>
          <w:p w14:paraId="6517616E" w14:textId="04F8CD74" w:rsidR="00E204CB" w:rsidRPr="00BA3E2B" w:rsidRDefault="00C61E23" w:rsidP="00FA1084">
            <w:pPr>
              <w:jc w:val="center"/>
              <w:rPr>
                <w:color w:val="000000"/>
              </w:rPr>
            </w:pPr>
            <w:r w:rsidRPr="00BA3E2B">
              <w:rPr>
                <w:color w:val="000000"/>
              </w:rPr>
              <w:t>37 769,58</w:t>
            </w:r>
          </w:p>
        </w:tc>
      </w:tr>
      <w:tr w:rsidR="00E204CB" w:rsidRPr="00BA3E2B" w14:paraId="6DCBC108"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78621CA2" w14:textId="77777777" w:rsidR="00E204CB" w:rsidRPr="00BA3E2B" w:rsidRDefault="00A406C0" w:rsidP="00FA1084">
            <w:pPr>
              <w:jc w:val="center"/>
              <w:rPr>
                <w:color w:val="000000"/>
              </w:rPr>
            </w:pPr>
            <w:r w:rsidRPr="00BA3E2B">
              <w:rPr>
                <w:color w:val="000000"/>
              </w:rPr>
              <w:t>1 302 24 000</w:t>
            </w:r>
          </w:p>
        </w:tc>
        <w:tc>
          <w:tcPr>
            <w:tcW w:w="2692" w:type="dxa"/>
            <w:tcBorders>
              <w:top w:val="nil"/>
              <w:left w:val="nil"/>
              <w:bottom w:val="single" w:sz="4" w:space="0" w:color="auto"/>
              <w:right w:val="single" w:sz="4" w:space="0" w:color="auto"/>
            </w:tcBorders>
            <w:shd w:val="clear" w:color="000000" w:fill="FFFFFF"/>
            <w:noWrap/>
            <w:vAlign w:val="bottom"/>
          </w:tcPr>
          <w:p w14:paraId="66F16231" w14:textId="76BF6B1C" w:rsidR="00E204CB" w:rsidRPr="00BA3E2B" w:rsidRDefault="009D13FA" w:rsidP="00FA1084">
            <w:pPr>
              <w:jc w:val="center"/>
              <w:rPr>
                <w:color w:val="000000"/>
              </w:rPr>
            </w:pPr>
            <w:r w:rsidRPr="00BA3E2B">
              <w:rPr>
                <w:color w:val="000000"/>
              </w:rPr>
              <w:t>-</w:t>
            </w:r>
          </w:p>
        </w:tc>
        <w:tc>
          <w:tcPr>
            <w:tcW w:w="2693" w:type="dxa"/>
            <w:tcBorders>
              <w:top w:val="nil"/>
              <w:left w:val="nil"/>
              <w:bottom w:val="single" w:sz="4" w:space="0" w:color="auto"/>
              <w:right w:val="single" w:sz="4" w:space="0" w:color="auto"/>
            </w:tcBorders>
            <w:shd w:val="clear" w:color="000000" w:fill="FFFFFF"/>
            <w:noWrap/>
            <w:vAlign w:val="bottom"/>
          </w:tcPr>
          <w:p w14:paraId="5550EF01" w14:textId="57EE9462" w:rsidR="00E204CB" w:rsidRPr="00BA3E2B" w:rsidRDefault="009D13FA"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000000" w:fill="FFFFFF"/>
            <w:noWrap/>
            <w:vAlign w:val="bottom"/>
          </w:tcPr>
          <w:p w14:paraId="1CEDE736" w14:textId="4CB2DDEE" w:rsidR="00E204CB" w:rsidRPr="00BA3E2B" w:rsidRDefault="009D13FA" w:rsidP="009D13FA">
            <w:pPr>
              <w:jc w:val="center"/>
              <w:rPr>
                <w:color w:val="000000"/>
              </w:rPr>
            </w:pPr>
            <w:r w:rsidRPr="00BA3E2B">
              <w:rPr>
                <w:color w:val="000000"/>
              </w:rPr>
              <w:t>1 507,20</w:t>
            </w:r>
          </w:p>
        </w:tc>
      </w:tr>
      <w:tr w:rsidR="00056A29" w:rsidRPr="00BA3E2B" w14:paraId="434F5190"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3CB93582" w14:textId="77777777" w:rsidR="00056A29" w:rsidRPr="00BA3E2B" w:rsidRDefault="009F21C8" w:rsidP="00FA1084">
            <w:pPr>
              <w:jc w:val="center"/>
              <w:rPr>
                <w:color w:val="000000"/>
              </w:rPr>
            </w:pPr>
            <w:r w:rsidRPr="00BA3E2B">
              <w:rPr>
                <w:color w:val="000000"/>
              </w:rPr>
              <w:t>1 302 26 000</w:t>
            </w:r>
          </w:p>
        </w:tc>
        <w:tc>
          <w:tcPr>
            <w:tcW w:w="2692" w:type="dxa"/>
            <w:tcBorders>
              <w:top w:val="nil"/>
              <w:left w:val="nil"/>
              <w:bottom w:val="single" w:sz="4" w:space="0" w:color="auto"/>
              <w:right w:val="single" w:sz="4" w:space="0" w:color="auto"/>
            </w:tcBorders>
            <w:shd w:val="clear" w:color="000000" w:fill="FFFFFF"/>
            <w:noWrap/>
            <w:vAlign w:val="bottom"/>
          </w:tcPr>
          <w:p w14:paraId="2846A1C2" w14:textId="6A51379A" w:rsidR="00056A29" w:rsidRPr="00BA3E2B" w:rsidRDefault="00B7098A" w:rsidP="00FA1084">
            <w:pPr>
              <w:jc w:val="center"/>
              <w:rPr>
                <w:color w:val="000000"/>
              </w:rPr>
            </w:pPr>
            <w:r w:rsidRPr="00BA3E2B">
              <w:rPr>
                <w:color w:val="000000"/>
              </w:rPr>
              <w:t>-</w:t>
            </w:r>
          </w:p>
        </w:tc>
        <w:tc>
          <w:tcPr>
            <w:tcW w:w="2693" w:type="dxa"/>
            <w:tcBorders>
              <w:top w:val="nil"/>
              <w:left w:val="nil"/>
              <w:bottom w:val="single" w:sz="4" w:space="0" w:color="auto"/>
              <w:right w:val="single" w:sz="4" w:space="0" w:color="auto"/>
            </w:tcBorders>
            <w:shd w:val="clear" w:color="000000" w:fill="FFFFFF"/>
            <w:noWrap/>
            <w:vAlign w:val="bottom"/>
          </w:tcPr>
          <w:p w14:paraId="38B847AC" w14:textId="29E2F8EF" w:rsidR="00056A29" w:rsidRPr="00BA3E2B" w:rsidRDefault="00B7098A" w:rsidP="00FA1084">
            <w:pPr>
              <w:jc w:val="center"/>
              <w:rPr>
                <w:color w:val="000000"/>
              </w:rPr>
            </w:pPr>
            <w:r w:rsidRPr="00BA3E2B">
              <w:rPr>
                <w:color w:val="000000"/>
              </w:rPr>
              <w:t>25 386,00</w:t>
            </w:r>
          </w:p>
        </w:tc>
        <w:tc>
          <w:tcPr>
            <w:tcW w:w="2835" w:type="dxa"/>
            <w:tcBorders>
              <w:top w:val="nil"/>
              <w:left w:val="nil"/>
              <w:bottom w:val="single" w:sz="4" w:space="0" w:color="auto"/>
              <w:right w:val="single" w:sz="4" w:space="0" w:color="auto"/>
            </w:tcBorders>
            <w:shd w:val="clear" w:color="000000" w:fill="FFFFFF"/>
            <w:noWrap/>
            <w:vAlign w:val="bottom"/>
          </w:tcPr>
          <w:p w14:paraId="10A2742B" w14:textId="48CF101F" w:rsidR="00056A29" w:rsidRPr="00BA3E2B" w:rsidRDefault="00B7098A" w:rsidP="00FA1084">
            <w:pPr>
              <w:jc w:val="center"/>
              <w:rPr>
                <w:color w:val="000000"/>
              </w:rPr>
            </w:pPr>
            <w:r w:rsidRPr="00BA3E2B">
              <w:rPr>
                <w:color w:val="000000"/>
              </w:rPr>
              <w:t>-</w:t>
            </w:r>
          </w:p>
        </w:tc>
      </w:tr>
      <w:tr w:rsidR="00C413F5" w:rsidRPr="00BA3E2B" w14:paraId="182C0516"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526496FA" w14:textId="77777777" w:rsidR="00C413F5" w:rsidRPr="00BA3E2B" w:rsidRDefault="00C413F5" w:rsidP="00FA1084">
            <w:pPr>
              <w:jc w:val="center"/>
              <w:rPr>
                <w:color w:val="000000"/>
              </w:rPr>
            </w:pPr>
            <w:r w:rsidRPr="00BA3E2B">
              <w:rPr>
                <w:color w:val="000000"/>
              </w:rPr>
              <w:t>1 302 42 000</w:t>
            </w:r>
          </w:p>
        </w:tc>
        <w:tc>
          <w:tcPr>
            <w:tcW w:w="2692" w:type="dxa"/>
            <w:tcBorders>
              <w:top w:val="nil"/>
              <w:left w:val="nil"/>
              <w:bottom w:val="single" w:sz="4" w:space="0" w:color="auto"/>
              <w:right w:val="single" w:sz="4" w:space="0" w:color="auto"/>
            </w:tcBorders>
            <w:shd w:val="clear" w:color="000000" w:fill="FFFFFF"/>
            <w:noWrap/>
            <w:vAlign w:val="bottom"/>
          </w:tcPr>
          <w:p w14:paraId="7800D1BA" w14:textId="754049FA" w:rsidR="00C413F5" w:rsidRPr="00BA3E2B" w:rsidRDefault="00B7098A" w:rsidP="00FA1084">
            <w:pPr>
              <w:jc w:val="center"/>
              <w:rPr>
                <w:color w:val="000000"/>
              </w:rPr>
            </w:pPr>
            <w:r w:rsidRPr="00BA3E2B">
              <w:rPr>
                <w:color w:val="000000"/>
              </w:rPr>
              <w:t>-</w:t>
            </w:r>
          </w:p>
        </w:tc>
        <w:tc>
          <w:tcPr>
            <w:tcW w:w="2693" w:type="dxa"/>
            <w:tcBorders>
              <w:top w:val="nil"/>
              <w:left w:val="nil"/>
              <w:bottom w:val="single" w:sz="4" w:space="0" w:color="auto"/>
              <w:right w:val="single" w:sz="4" w:space="0" w:color="auto"/>
            </w:tcBorders>
            <w:shd w:val="clear" w:color="000000" w:fill="FFFFFF"/>
            <w:noWrap/>
            <w:vAlign w:val="bottom"/>
          </w:tcPr>
          <w:p w14:paraId="527AD5C3" w14:textId="3E62E685" w:rsidR="00C413F5" w:rsidRPr="00BA3E2B" w:rsidRDefault="00B7098A"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000000" w:fill="FFFFFF"/>
            <w:noWrap/>
            <w:vAlign w:val="bottom"/>
          </w:tcPr>
          <w:p w14:paraId="4D678A28" w14:textId="18A0C278" w:rsidR="00C413F5" w:rsidRPr="00BA3E2B" w:rsidRDefault="00B7098A" w:rsidP="00FA1084">
            <w:pPr>
              <w:jc w:val="center"/>
              <w:rPr>
                <w:color w:val="000000"/>
              </w:rPr>
            </w:pPr>
            <w:r w:rsidRPr="00BA3E2B">
              <w:rPr>
                <w:color w:val="000000"/>
              </w:rPr>
              <w:t>6 509 591,82</w:t>
            </w:r>
            <w:r w:rsidRPr="00BA3E2B">
              <w:rPr>
                <w:color w:val="000000"/>
              </w:rPr>
              <w:tab/>
            </w:r>
          </w:p>
        </w:tc>
      </w:tr>
      <w:tr w:rsidR="00C413F5" w:rsidRPr="00BA3E2B" w14:paraId="46A1E293"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6BCBEDB0" w14:textId="77777777" w:rsidR="00C413F5" w:rsidRPr="00BA3E2B" w:rsidRDefault="00C413F5" w:rsidP="00FA1084">
            <w:pPr>
              <w:jc w:val="center"/>
              <w:rPr>
                <w:color w:val="000000"/>
              </w:rPr>
            </w:pPr>
            <w:r w:rsidRPr="00BA3E2B">
              <w:rPr>
                <w:color w:val="000000"/>
              </w:rPr>
              <w:t>1 302 51 000</w:t>
            </w:r>
          </w:p>
        </w:tc>
        <w:tc>
          <w:tcPr>
            <w:tcW w:w="2692" w:type="dxa"/>
            <w:tcBorders>
              <w:top w:val="nil"/>
              <w:left w:val="nil"/>
              <w:bottom w:val="single" w:sz="4" w:space="0" w:color="auto"/>
              <w:right w:val="single" w:sz="4" w:space="0" w:color="auto"/>
            </w:tcBorders>
            <w:shd w:val="clear" w:color="000000" w:fill="FFFFFF"/>
            <w:noWrap/>
            <w:vAlign w:val="bottom"/>
          </w:tcPr>
          <w:p w14:paraId="096A6AD5" w14:textId="61DFF26C" w:rsidR="00C413F5" w:rsidRPr="00BA3E2B" w:rsidRDefault="00D92C49" w:rsidP="00FA1084">
            <w:pPr>
              <w:jc w:val="center"/>
              <w:rPr>
                <w:color w:val="000000"/>
              </w:rPr>
            </w:pPr>
            <w:r w:rsidRPr="00BA3E2B">
              <w:rPr>
                <w:color w:val="000000"/>
              </w:rPr>
              <w:t>2 394,02</w:t>
            </w:r>
          </w:p>
        </w:tc>
        <w:tc>
          <w:tcPr>
            <w:tcW w:w="2693" w:type="dxa"/>
            <w:tcBorders>
              <w:top w:val="nil"/>
              <w:left w:val="nil"/>
              <w:bottom w:val="single" w:sz="4" w:space="0" w:color="auto"/>
              <w:right w:val="single" w:sz="4" w:space="0" w:color="auto"/>
            </w:tcBorders>
            <w:shd w:val="clear" w:color="000000" w:fill="FFFFFF"/>
            <w:noWrap/>
            <w:vAlign w:val="bottom"/>
          </w:tcPr>
          <w:p w14:paraId="52912473" w14:textId="6763FB9D" w:rsidR="00C413F5" w:rsidRPr="00BA3E2B" w:rsidRDefault="00D92C49"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000000" w:fill="FFFFFF"/>
            <w:noWrap/>
            <w:vAlign w:val="bottom"/>
          </w:tcPr>
          <w:p w14:paraId="25303D06" w14:textId="01B8A2D6" w:rsidR="00C413F5" w:rsidRPr="00BA3E2B" w:rsidRDefault="00D92C49" w:rsidP="00FA1084">
            <w:pPr>
              <w:jc w:val="center"/>
              <w:rPr>
                <w:color w:val="000000"/>
              </w:rPr>
            </w:pPr>
            <w:r w:rsidRPr="00BA3E2B">
              <w:rPr>
                <w:color w:val="000000"/>
              </w:rPr>
              <w:t>-</w:t>
            </w:r>
          </w:p>
        </w:tc>
      </w:tr>
      <w:tr w:rsidR="00714E44" w:rsidRPr="00BA3E2B" w14:paraId="7C6BE0AD" w14:textId="77777777" w:rsidTr="00EE0830">
        <w:trPr>
          <w:trHeight w:val="284"/>
        </w:trPr>
        <w:tc>
          <w:tcPr>
            <w:tcW w:w="1527" w:type="dxa"/>
            <w:tcBorders>
              <w:top w:val="nil"/>
              <w:left w:val="single" w:sz="4" w:space="0" w:color="auto"/>
              <w:bottom w:val="single" w:sz="4" w:space="0" w:color="auto"/>
              <w:right w:val="single" w:sz="4" w:space="0" w:color="auto"/>
            </w:tcBorders>
            <w:shd w:val="clear" w:color="auto" w:fill="auto"/>
            <w:vAlign w:val="center"/>
            <w:hideMark/>
          </w:tcPr>
          <w:p w14:paraId="4B7E019C" w14:textId="77777777" w:rsidR="00714E44" w:rsidRPr="00BA3E2B" w:rsidRDefault="00714E44" w:rsidP="00FA1084">
            <w:pPr>
              <w:jc w:val="center"/>
              <w:rPr>
                <w:color w:val="000000"/>
              </w:rPr>
            </w:pPr>
            <w:r w:rsidRPr="00BA3E2B">
              <w:rPr>
                <w:color w:val="000000"/>
              </w:rPr>
              <w:t>1</w:t>
            </w:r>
            <w:r w:rsidR="0080607C" w:rsidRPr="00BA3E2B">
              <w:rPr>
                <w:color w:val="000000"/>
              </w:rPr>
              <w:t> </w:t>
            </w:r>
            <w:r w:rsidRPr="00BA3E2B">
              <w:rPr>
                <w:color w:val="000000"/>
              </w:rPr>
              <w:t>303</w:t>
            </w:r>
            <w:r w:rsidR="0080607C" w:rsidRPr="00BA3E2B">
              <w:rPr>
                <w:color w:val="000000"/>
              </w:rPr>
              <w:t xml:space="preserve"> </w:t>
            </w:r>
            <w:r w:rsidRPr="00BA3E2B">
              <w:rPr>
                <w:color w:val="000000"/>
              </w:rPr>
              <w:t>01 000</w:t>
            </w:r>
          </w:p>
        </w:tc>
        <w:tc>
          <w:tcPr>
            <w:tcW w:w="2692" w:type="dxa"/>
            <w:tcBorders>
              <w:top w:val="nil"/>
              <w:left w:val="nil"/>
              <w:bottom w:val="single" w:sz="4" w:space="0" w:color="auto"/>
              <w:right w:val="single" w:sz="4" w:space="0" w:color="auto"/>
            </w:tcBorders>
            <w:shd w:val="clear" w:color="000000" w:fill="FFFFFF"/>
            <w:noWrap/>
            <w:vAlign w:val="bottom"/>
          </w:tcPr>
          <w:p w14:paraId="3C10A034" w14:textId="0FD1020A" w:rsidR="00714E44" w:rsidRPr="00BA3E2B" w:rsidRDefault="00D72AD8" w:rsidP="00FA1084">
            <w:pPr>
              <w:jc w:val="center"/>
              <w:rPr>
                <w:color w:val="000000"/>
              </w:rPr>
            </w:pPr>
            <w:r w:rsidRPr="00BA3E2B">
              <w:rPr>
                <w:color w:val="000000"/>
              </w:rPr>
              <w:t>479 668,72</w:t>
            </w:r>
          </w:p>
        </w:tc>
        <w:tc>
          <w:tcPr>
            <w:tcW w:w="2693" w:type="dxa"/>
            <w:tcBorders>
              <w:top w:val="nil"/>
              <w:left w:val="nil"/>
              <w:bottom w:val="single" w:sz="4" w:space="0" w:color="auto"/>
              <w:right w:val="single" w:sz="4" w:space="0" w:color="auto"/>
            </w:tcBorders>
            <w:shd w:val="clear" w:color="000000" w:fill="FFFFFF"/>
            <w:noWrap/>
            <w:vAlign w:val="bottom"/>
          </w:tcPr>
          <w:p w14:paraId="64DEBF42" w14:textId="770E81FB" w:rsidR="00714E44" w:rsidRPr="00BA3E2B" w:rsidRDefault="00642A9B" w:rsidP="00FA1084">
            <w:pPr>
              <w:jc w:val="center"/>
              <w:rPr>
                <w:color w:val="000000"/>
              </w:rPr>
            </w:pPr>
            <w:r w:rsidRPr="00BA3E2B">
              <w:rPr>
                <w:color w:val="000000"/>
              </w:rPr>
              <w:t>-</w:t>
            </w:r>
          </w:p>
        </w:tc>
        <w:tc>
          <w:tcPr>
            <w:tcW w:w="2835" w:type="dxa"/>
            <w:tcBorders>
              <w:top w:val="nil"/>
              <w:left w:val="nil"/>
              <w:bottom w:val="single" w:sz="4" w:space="0" w:color="auto"/>
              <w:right w:val="single" w:sz="4" w:space="0" w:color="auto"/>
            </w:tcBorders>
            <w:shd w:val="clear" w:color="000000" w:fill="FFFFFF"/>
            <w:noWrap/>
            <w:vAlign w:val="bottom"/>
          </w:tcPr>
          <w:p w14:paraId="505C350C" w14:textId="71C7769E" w:rsidR="00714E44" w:rsidRPr="00BA3E2B" w:rsidRDefault="00D24A53" w:rsidP="00FA1084">
            <w:pPr>
              <w:jc w:val="center"/>
              <w:rPr>
                <w:color w:val="000000"/>
              </w:rPr>
            </w:pPr>
            <w:r w:rsidRPr="00BA3E2B">
              <w:rPr>
                <w:color w:val="000000"/>
              </w:rPr>
              <w:t>-</w:t>
            </w:r>
          </w:p>
        </w:tc>
      </w:tr>
      <w:tr w:rsidR="003010AE" w:rsidRPr="00BA3E2B" w14:paraId="7ABBFF1A" w14:textId="77777777" w:rsidTr="00EE0830">
        <w:trPr>
          <w:trHeight w:val="259"/>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CA0BD" w14:textId="77777777" w:rsidR="003010AE" w:rsidRPr="00BA3E2B" w:rsidRDefault="003010AE" w:rsidP="00FA1084">
            <w:pPr>
              <w:jc w:val="center"/>
              <w:rPr>
                <w:color w:val="000000"/>
              </w:rPr>
            </w:pPr>
            <w:r w:rsidRPr="00BA3E2B">
              <w:rPr>
                <w:color w:val="000000"/>
              </w:rPr>
              <w:t>1 303 06 000</w:t>
            </w:r>
          </w:p>
        </w:tc>
        <w:tc>
          <w:tcPr>
            <w:tcW w:w="2692" w:type="dxa"/>
            <w:tcBorders>
              <w:top w:val="single" w:sz="4" w:space="0" w:color="auto"/>
              <w:left w:val="nil"/>
              <w:bottom w:val="single" w:sz="4" w:space="0" w:color="auto"/>
              <w:right w:val="single" w:sz="4" w:space="0" w:color="auto"/>
            </w:tcBorders>
            <w:shd w:val="clear" w:color="000000" w:fill="FFFFFF"/>
            <w:noWrap/>
            <w:vAlign w:val="bottom"/>
          </w:tcPr>
          <w:p w14:paraId="7B5F6E37" w14:textId="7985CAE0" w:rsidR="003010AE" w:rsidRPr="00BA3E2B" w:rsidRDefault="00D72AD8" w:rsidP="00FA1084">
            <w:pPr>
              <w:jc w:val="center"/>
              <w:rPr>
                <w:color w:val="000000"/>
              </w:rPr>
            </w:pPr>
            <w:r w:rsidRPr="00BA3E2B">
              <w:rPr>
                <w:color w:val="000000"/>
              </w:rPr>
              <w:t>56 037,99</w:t>
            </w:r>
          </w:p>
        </w:tc>
        <w:tc>
          <w:tcPr>
            <w:tcW w:w="2693" w:type="dxa"/>
            <w:tcBorders>
              <w:top w:val="single" w:sz="4" w:space="0" w:color="auto"/>
              <w:left w:val="nil"/>
              <w:bottom w:val="single" w:sz="4" w:space="0" w:color="auto"/>
              <w:right w:val="single" w:sz="4" w:space="0" w:color="auto"/>
            </w:tcBorders>
            <w:shd w:val="clear" w:color="000000" w:fill="FFFFFF"/>
            <w:noWrap/>
            <w:vAlign w:val="bottom"/>
          </w:tcPr>
          <w:p w14:paraId="1714220E" w14:textId="029D62F0" w:rsidR="003010AE" w:rsidRPr="00BA3E2B" w:rsidRDefault="00642A9B" w:rsidP="00FA1084">
            <w:pPr>
              <w:jc w:val="center"/>
              <w:rPr>
                <w:color w:val="000000"/>
              </w:rPr>
            </w:pPr>
            <w:r w:rsidRPr="00BA3E2B">
              <w:rPr>
                <w:color w:val="000000"/>
              </w:rPr>
              <w:t>-</w:t>
            </w:r>
          </w:p>
        </w:tc>
        <w:tc>
          <w:tcPr>
            <w:tcW w:w="2835" w:type="dxa"/>
            <w:tcBorders>
              <w:top w:val="single" w:sz="4" w:space="0" w:color="auto"/>
              <w:left w:val="nil"/>
              <w:bottom w:val="single" w:sz="4" w:space="0" w:color="auto"/>
              <w:right w:val="single" w:sz="4" w:space="0" w:color="auto"/>
            </w:tcBorders>
            <w:shd w:val="clear" w:color="000000" w:fill="FFFFFF"/>
            <w:noWrap/>
            <w:vAlign w:val="bottom"/>
          </w:tcPr>
          <w:p w14:paraId="7A6B201D" w14:textId="7387AF0E" w:rsidR="003010AE" w:rsidRPr="00BA3E2B" w:rsidRDefault="00D24A53" w:rsidP="00FA1084">
            <w:pPr>
              <w:jc w:val="center"/>
              <w:rPr>
                <w:color w:val="000000"/>
              </w:rPr>
            </w:pPr>
            <w:r w:rsidRPr="00BA3E2B">
              <w:rPr>
                <w:color w:val="000000"/>
              </w:rPr>
              <w:t>-</w:t>
            </w:r>
          </w:p>
        </w:tc>
      </w:tr>
      <w:tr w:rsidR="00D12AFC" w:rsidRPr="00BA3E2B" w14:paraId="6FE13265" w14:textId="77777777" w:rsidTr="00EE0830">
        <w:trPr>
          <w:trHeight w:val="284"/>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70A1D" w14:textId="77777777" w:rsidR="00D12AFC" w:rsidRPr="00BA3E2B" w:rsidRDefault="00D12AFC" w:rsidP="00FA1084">
            <w:pPr>
              <w:jc w:val="center"/>
              <w:rPr>
                <w:color w:val="000000"/>
              </w:rPr>
            </w:pPr>
            <w:r w:rsidRPr="00BA3E2B">
              <w:rPr>
                <w:color w:val="000000"/>
              </w:rPr>
              <w:t>1 303 10 000</w:t>
            </w:r>
          </w:p>
        </w:tc>
        <w:tc>
          <w:tcPr>
            <w:tcW w:w="2692" w:type="dxa"/>
            <w:tcBorders>
              <w:top w:val="single" w:sz="4" w:space="0" w:color="auto"/>
              <w:left w:val="nil"/>
              <w:bottom w:val="single" w:sz="4" w:space="0" w:color="auto"/>
              <w:right w:val="single" w:sz="4" w:space="0" w:color="auto"/>
            </w:tcBorders>
            <w:shd w:val="clear" w:color="000000" w:fill="FFFFFF"/>
            <w:noWrap/>
            <w:vAlign w:val="bottom"/>
          </w:tcPr>
          <w:p w14:paraId="2AFBB727" w14:textId="4B35F07B" w:rsidR="00D12AFC" w:rsidRPr="00BA3E2B" w:rsidRDefault="00D72AD8" w:rsidP="00FA1084">
            <w:pPr>
              <w:jc w:val="center"/>
              <w:rPr>
                <w:color w:val="000000"/>
              </w:rPr>
            </w:pPr>
            <w:r w:rsidRPr="00BA3E2B">
              <w:rPr>
                <w:color w:val="000000"/>
              </w:rPr>
              <w:t>11 554,68</w:t>
            </w:r>
          </w:p>
        </w:tc>
        <w:tc>
          <w:tcPr>
            <w:tcW w:w="2693" w:type="dxa"/>
            <w:tcBorders>
              <w:top w:val="single" w:sz="4" w:space="0" w:color="auto"/>
              <w:left w:val="nil"/>
              <w:bottom w:val="single" w:sz="4" w:space="0" w:color="auto"/>
              <w:right w:val="single" w:sz="4" w:space="0" w:color="auto"/>
            </w:tcBorders>
            <w:shd w:val="clear" w:color="000000" w:fill="FFFFFF"/>
            <w:noWrap/>
            <w:vAlign w:val="bottom"/>
          </w:tcPr>
          <w:p w14:paraId="15AE2AFD" w14:textId="6AE94243" w:rsidR="00D12AFC" w:rsidRPr="00BA3E2B" w:rsidRDefault="00642A9B" w:rsidP="00FA1084">
            <w:pPr>
              <w:jc w:val="center"/>
              <w:rPr>
                <w:color w:val="000000"/>
              </w:rPr>
            </w:pPr>
            <w:r w:rsidRPr="00BA3E2B">
              <w:rPr>
                <w:color w:val="000000"/>
              </w:rPr>
              <w:t>-</w:t>
            </w:r>
          </w:p>
        </w:tc>
        <w:tc>
          <w:tcPr>
            <w:tcW w:w="2835" w:type="dxa"/>
            <w:tcBorders>
              <w:top w:val="single" w:sz="4" w:space="0" w:color="auto"/>
              <w:left w:val="nil"/>
              <w:bottom w:val="single" w:sz="4" w:space="0" w:color="auto"/>
              <w:right w:val="single" w:sz="4" w:space="0" w:color="auto"/>
            </w:tcBorders>
            <w:shd w:val="clear" w:color="000000" w:fill="FFFFFF"/>
            <w:noWrap/>
            <w:vAlign w:val="bottom"/>
          </w:tcPr>
          <w:p w14:paraId="55B3DAE4" w14:textId="3753B116" w:rsidR="00D12AFC" w:rsidRPr="00BA3E2B" w:rsidRDefault="00D24A53" w:rsidP="00FA1084">
            <w:pPr>
              <w:jc w:val="center"/>
              <w:rPr>
                <w:color w:val="000000"/>
              </w:rPr>
            </w:pPr>
            <w:r w:rsidRPr="00BA3E2B">
              <w:rPr>
                <w:color w:val="000000"/>
              </w:rPr>
              <w:t>-</w:t>
            </w:r>
          </w:p>
        </w:tc>
      </w:tr>
      <w:tr w:rsidR="006E5C5C" w:rsidRPr="00BA3E2B" w14:paraId="4CC28FD9" w14:textId="77777777" w:rsidTr="00EE0830">
        <w:trPr>
          <w:trHeight w:val="284"/>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7372A" w14:textId="77777777" w:rsidR="006E5C5C" w:rsidRPr="00BA3E2B" w:rsidRDefault="006E5C5C" w:rsidP="00FA1084">
            <w:pPr>
              <w:jc w:val="center"/>
              <w:rPr>
                <w:color w:val="000000"/>
              </w:rPr>
            </w:pPr>
            <w:r w:rsidRPr="00BA3E2B">
              <w:rPr>
                <w:color w:val="000000"/>
              </w:rPr>
              <w:lastRenderedPageBreak/>
              <w:t>1 303 12 000</w:t>
            </w:r>
          </w:p>
        </w:tc>
        <w:tc>
          <w:tcPr>
            <w:tcW w:w="2692" w:type="dxa"/>
            <w:tcBorders>
              <w:top w:val="single" w:sz="4" w:space="0" w:color="auto"/>
              <w:left w:val="nil"/>
              <w:bottom w:val="single" w:sz="4" w:space="0" w:color="auto"/>
              <w:right w:val="single" w:sz="4" w:space="0" w:color="auto"/>
            </w:tcBorders>
            <w:shd w:val="clear" w:color="000000" w:fill="FFFFFF"/>
            <w:noWrap/>
            <w:vAlign w:val="bottom"/>
          </w:tcPr>
          <w:p w14:paraId="05EC2472" w14:textId="358DD54B" w:rsidR="006E5C5C" w:rsidRPr="00BA3E2B" w:rsidRDefault="0041633A" w:rsidP="00D72AD8">
            <w:pPr>
              <w:jc w:val="center"/>
            </w:pPr>
            <w:r w:rsidRPr="00BA3E2B">
              <w:t>61 347,00</w:t>
            </w:r>
          </w:p>
        </w:tc>
        <w:tc>
          <w:tcPr>
            <w:tcW w:w="2693" w:type="dxa"/>
            <w:tcBorders>
              <w:top w:val="single" w:sz="4" w:space="0" w:color="auto"/>
              <w:left w:val="nil"/>
              <w:bottom w:val="single" w:sz="4" w:space="0" w:color="auto"/>
              <w:right w:val="single" w:sz="4" w:space="0" w:color="auto"/>
            </w:tcBorders>
            <w:shd w:val="clear" w:color="000000" w:fill="FFFFFF"/>
            <w:noWrap/>
            <w:vAlign w:val="bottom"/>
          </w:tcPr>
          <w:p w14:paraId="4F3EE941" w14:textId="11A00393" w:rsidR="006E5C5C" w:rsidRPr="00BA3E2B" w:rsidRDefault="00642A9B" w:rsidP="00FA1084">
            <w:pPr>
              <w:jc w:val="center"/>
              <w:rPr>
                <w:color w:val="000000"/>
              </w:rPr>
            </w:pPr>
            <w:r w:rsidRPr="00BA3E2B">
              <w:rPr>
                <w:color w:val="000000"/>
              </w:rPr>
              <w:t>-</w:t>
            </w:r>
          </w:p>
        </w:tc>
        <w:tc>
          <w:tcPr>
            <w:tcW w:w="2835" w:type="dxa"/>
            <w:tcBorders>
              <w:top w:val="single" w:sz="4" w:space="0" w:color="auto"/>
              <w:left w:val="nil"/>
              <w:bottom w:val="single" w:sz="4" w:space="0" w:color="auto"/>
              <w:right w:val="single" w:sz="4" w:space="0" w:color="auto"/>
            </w:tcBorders>
            <w:shd w:val="clear" w:color="000000" w:fill="FFFFFF"/>
            <w:noWrap/>
            <w:vAlign w:val="bottom"/>
          </w:tcPr>
          <w:p w14:paraId="3B873329" w14:textId="20BD5C5B" w:rsidR="006E5C5C" w:rsidRPr="00BA3E2B" w:rsidRDefault="00D24A53" w:rsidP="00FA1084">
            <w:pPr>
              <w:jc w:val="center"/>
              <w:rPr>
                <w:color w:val="000000"/>
              </w:rPr>
            </w:pPr>
            <w:r w:rsidRPr="00BA3E2B">
              <w:rPr>
                <w:color w:val="000000"/>
              </w:rPr>
              <w:t>-</w:t>
            </w:r>
          </w:p>
        </w:tc>
      </w:tr>
      <w:tr w:rsidR="008C0CDF" w:rsidRPr="00BA3E2B" w14:paraId="7BDEA04C" w14:textId="77777777" w:rsidTr="00EE0830">
        <w:trPr>
          <w:trHeight w:val="284"/>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tcPr>
          <w:p w14:paraId="13197C19" w14:textId="53D946CC" w:rsidR="008C0CDF" w:rsidRPr="00BA3E2B" w:rsidRDefault="008C0CDF" w:rsidP="00FA1084">
            <w:pPr>
              <w:jc w:val="center"/>
              <w:rPr>
                <w:color w:val="000000"/>
              </w:rPr>
            </w:pPr>
            <w:r w:rsidRPr="00BA3E2B">
              <w:rPr>
                <w:color w:val="000000"/>
              </w:rPr>
              <w:t>1 303 15 000</w:t>
            </w:r>
          </w:p>
        </w:tc>
        <w:tc>
          <w:tcPr>
            <w:tcW w:w="2692" w:type="dxa"/>
            <w:tcBorders>
              <w:top w:val="single" w:sz="4" w:space="0" w:color="auto"/>
              <w:left w:val="nil"/>
              <w:bottom w:val="single" w:sz="4" w:space="0" w:color="auto"/>
              <w:right w:val="single" w:sz="4" w:space="0" w:color="auto"/>
            </w:tcBorders>
            <w:shd w:val="clear" w:color="000000" w:fill="FFFFFF"/>
            <w:noWrap/>
            <w:vAlign w:val="bottom"/>
          </w:tcPr>
          <w:p w14:paraId="53BA91BD" w14:textId="6BD123EE" w:rsidR="008C0CDF" w:rsidRPr="00BA3E2B" w:rsidRDefault="00D72AD8" w:rsidP="00FA1084">
            <w:pPr>
              <w:jc w:val="center"/>
              <w:rPr>
                <w:color w:val="000000"/>
              </w:rPr>
            </w:pPr>
            <w:r w:rsidRPr="00BA3E2B">
              <w:t>3 598 460,58</w:t>
            </w:r>
            <w:r w:rsidRPr="00BA3E2B">
              <w:tab/>
            </w:r>
          </w:p>
        </w:tc>
        <w:tc>
          <w:tcPr>
            <w:tcW w:w="2693" w:type="dxa"/>
            <w:tcBorders>
              <w:top w:val="single" w:sz="4" w:space="0" w:color="auto"/>
              <w:left w:val="nil"/>
              <w:bottom w:val="single" w:sz="4" w:space="0" w:color="auto"/>
              <w:right w:val="single" w:sz="4" w:space="0" w:color="auto"/>
            </w:tcBorders>
            <w:shd w:val="clear" w:color="000000" w:fill="FFFFFF"/>
            <w:noWrap/>
            <w:vAlign w:val="bottom"/>
          </w:tcPr>
          <w:p w14:paraId="3775E484" w14:textId="42B5D2ED" w:rsidR="008C0CDF" w:rsidRPr="00BA3E2B" w:rsidRDefault="00642A9B" w:rsidP="00FA1084">
            <w:pPr>
              <w:jc w:val="center"/>
              <w:rPr>
                <w:color w:val="000000"/>
              </w:rPr>
            </w:pPr>
            <w:r w:rsidRPr="00BA3E2B">
              <w:rPr>
                <w:color w:val="000000"/>
              </w:rPr>
              <w:t>-</w:t>
            </w:r>
          </w:p>
        </w:tc>
        <w:tc>
          <w:tcPr>
            <w:tcW w:w="2835" w:type="dxa"/>
            <w:tcBorders>
              <w:top w:val="single" w:sz="4" w:space="0" w:color="auto"/>
              <w:left w:val="nil"/>
              <w:bottom w:val="single" w:sz="4" w:space="0" w:color="auto"/>
              <w:right w:val="single" w:sz="4" w:space="0" w:color="auto"/>
            </w:tcBorders>
            <w:shd w:val="clear" w:color="000000" w:fill="FFFFFF"/>
            <w:noWrap/>
            <w:vAlign w:val="bottom"/>
          </w:tcPr>
          <w:p w14:paraId="40CC6229" w14:textId="1B8CCDDA" w:rsidR="008C0CDF" w:rsidRPr="00BA3E2B" w:rsidRDefault="00D24A53" w:rsidP="00FA1084">
            <w:pPr>
              <w:jc w:val="center"/>
              <w:rPr>
                <w:color w:val="000000"/>
              </w:rPr>
            </w:pPr>
            <w:r w:rsidRPr="00BA3E2B">
              <w:rPr>
                <w:color w:val="000000"/>
              </w:rPr>
              <w:t>-</w:t>
            </w:r>
          </w:p>
        </w:tc>
      </w:tr>
      <w:tr w:rsidR="00AF6339" w:rsidRPr="00BA3E2B" w14:paraId="751188D9" w14:textId="77777777" w:rsidTr="00EE0830">
        <w:trPr>
          <w:trHeight w:val="284"/>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82C74" w14:textId="77777777" w:rsidR="00AF6339" w:rsidRPr="00BA3E2B" w:rsidRDefault="00AF6339" w:rsidP="00AF6339">
            <w:pPr>
              <w:rPr>
                <w:b/>
                <w:color w:val="000000"/>
              </w:rPr>
            </w:pPr>
            <w:r w:rsidRPr="00BA3E2B">
              <w:rPr>
                <w:b/>
                <w:color w:val="000000"/>
              </w:rPr>
              <w:t>Итого</w:t>
            </w:r>
          </w:p>
        </w:tc>
        <w:tc>
          <w:tcPr>
            <w:tcW w:w="2692"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C6E5A72" w14:textId="56838E97" w:rsidR="00190EF8" w:rsidRPr="00BA3E2B" w:rsidRDefault="0041633A" w:rsidP="00190EF8">
            <w:pPr>
              <w:jc w:val="center"/>
              <w:rPr>
                <w:b/>
                <w:color w:val="000000"/>
              </w:rPr>
            </w:pPr>
            <w:r w:rsidRPr="00BA3E2B">
              <w:rPr>
                <w:b/>
                <w:color w:val="000000"/>
              </w:rPr>
              <w:t>4 213 114,99</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90AE5D" w14:textId="3DD6DDFA" w:rsidR="00AF6339" w:rsidRPr="00BA3E2B" w:rsidRDefault="00642A9B" w:rsidP="001E2D09">
            <w:pPr>
              <w:jc w:val="center"/>
              <w:rPr>
                <w:b/>
                <w:bCs/>
                <w:color w:val="000000"/>
              </w:rPr>
            </w:pPr>
            <w:r w:rsidRPr="00BA3E2B">
              <w:rPr>
                <w:b/>
                <w:bCs/>
                <w:color w:val="000000"/>
              </w:rPr>
              <w:t>25 386,00</w:t>
            </w:r>
          </w:p>
        </w:tc>
        <w:tc>
          <w:tcPr>
            <w:tcW w:w="283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7E15A6" w14:textId="1C011D23" w:rsidR="00D24A53" w:rsidRPr="00BA3E2B" w:rsidRDefault="00D24A53" w:rsidP="00D24A53">
            <w:pPr>
              <w:jc w:val="center"/>
              <w:rPr>
                <w:b/>
                <w:color w:val="000000"/>
              </w:rPr>
            </w:pPr>
            <w:r w:rsidRPr="00BA3E2B">
              <w:rPr>
                <w:b/>
                <w:color w:val="000000"/>
              </w:rPr>
              <w:t>6 548 868,6</w:t>
            </w:r>
          </w:p>
        </w:tc>
      </w:tr>
      <w:tr w:rsidR="00347719" w:rsidRPr="00BA3E2B" w14:paraId="0E259F2E" w14:textId="77777777" w:rsidTr="00EE0830">
        <w:trPr>
          <w:trHeight w:val="284"/>
        </w:trPr>
        <w:tc>
          <w:tcPr>
            <w:tcW w:w="9747"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CBBDD4D" w14:textId="77777777" w:rsidR="00347719" w:rsidRPr="00BA3E2B" w:rsidRDefault="00347719" w:rsidP="001D0408">
            <w:r w:rsidRPr="00BA3E2B">
              <w:t xml:space="preserve">по </w:t>
            </w:r>
            <w:r w:rsidR="001D0408" w:rsidRPr="00BA3E2B">
              <w:t>активам</w:t>
            </w:r>
          </w:p>
        </w:tc>
      </w:tr>
      <w:tr w:rsidR="00347719" w:rsidRPr="00BA3E2B" w14:paraId="6DD22098" w14:textId="77777777" w:rsidTr="00EE0830">
        <w:trPr>
          <w:trHeight w:val="284"/>
        </w:trPr>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5850C5" w14:textId="77777777" w:rsidR="00347719" w:rsidRPr="00BA3E2B" w:rsidRDefault="00056A29" w:rsidP="00FA1084">
            <w:pPr>
              <w:jc w:val="center"/>
              <w:rPr>
                <w:color w:val="000000"/>
              </w:rPr>
            </w:pPr>
            <w:r w:rsidRPr="00BA3E2B">
              <w:rPr>
                <w:color w:val="000000"/>
              </w:rPr>
              <w:t>1 302 75 000</w:t>
            </w:r>
          </w:p>
        </w:tc>
        <w:tc>
          <w:tcPr>
            <w:tcW w:w="26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1F8416" w14:textId="4F5D87DC" w:rsidR="00347719" w:rsidRPr="00BA3E2B" w:rsidRDefault="000B0A34" w:rsidP="00FA1084">
            <w:pPr>
              <w:jc w:val="center"/>
              <w:rPr>
                <w:color w:val="000000"/>
              </w:rPr>
            </w:pPr>
            <w:r w:rsidRPr="00BA3E2B">
              <w:rPr>
                <w:color w:val="000000"/>
              </w:rPr>
              <w:t>10 502 935 231,31</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1B16C2" w14:textId="77777777" w:rsidR="00347719" w:rsidRPr="00BA3E2B" w:rsidRDefault="00056A29" w:rsidP="00FA1084">
            <w:pPr>
              <w:jc w:val="center"/>
              <w:rPr>
                <w:color w:val="000000"/>
              </w:rPr>
            </w:pPr>
            <w:r w:rsidRPr="00BA3E2B">
              <w:rPr>
                <w:color w:val="000000"/>
              </w:rPr>
              <w:t>-</w:t>
            </w:r>
          </w:p>
        </w:tc>
        <w:tc>
          <w:tcPr>
            <w:tcW w:w="28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44F75B" w14:textId="77777777" w:rsidR="00347719" w:rsidRPr="00BA3E2B" w:rsidRDefault="00056A29" w:rsidP="00FA1084">
            <w:pPr>
              <w:jc w:val="center"/>
              <w:rPr>
                <w:color w:val="000000"/>
              </w:rPr>
            </w:pPr>
            <w:r w:rsidRPr="00BA3E2B">
              <w:rPr>
                <w:color w:val="000000"/>
              </w:rPr>
              <w:t>-</w:t>
            </w:r>
          </w:p>
        </w:tc>
      </w:tr>
      <w:tr w:rsidR="00AF6339" w:rsidRPr="00BA3E2B" w14:paraId="5D7164F9" w14:textId="77777777" w:rsidTr="00EE0830">
        <w:trPr>
          <w:trHeight w:val="284"/>
        </w:trPr>
        <w:tc>
          <w:tcPr>
            <w:tcW w:w="15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394C73" w14:textId="77777777" w:rsidR="00AF6339" w:rsidRPr="00BA3E2B" w:rsidRDefault="00AF6339" w:rsidP="00AF6339">
            <w:pPr>
              <w:rPr>
                <w:b/>
                <w:color w:val="000000"/>
              </w:rPr>
            </w:pPr>
            <w:r w:rsidRPr="00BA3E2B">
              <w:rPr>
                <w:b/>
                <w:color w:val="000000"/>
              </w:rPr>
              <w:t>Итого</w:t>
            </w:r>
          </w:p>
        </w:tc>
        <w:tc>
          <w:tcPr>
            <w:tcW w:w="26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369A89" w14:textId="29735562" w:rsidR="00AF6339" w:rsidRPr="00BA3E2B" w:rsidRDefault="000B0A34" w:rsidP="00AF6339">
            <w:pPr>
              <w:jc w:val="center"/>
              <w:rPr>
                <w:rFonts w:ascii="Arial CYR" w:hAnsi="Arial CYR" w:cs="Arial CYR"/>
                <w:b/>
                <w:sz w:val="20"/>
                <w:szCs w:val="20"/>
              </w:rPr>
            </w:pPr>
            <w:r w:rsidRPr="00BA3E2B">
              <w:rPr>
                <w:b/>
                <w:color w:val="000000"/>
              </w:rPr>
              <w:t>10 502 935 231,31</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373E8" w14:textId="77777777" w:rsidR="00AF6339" w:rsidRPr="00BA3E2B" w:rsidRDefault="00AF6339" w:rsidP="00FA1084">
            <w:pPr>
              <w:jc w:val="center"/>
              <w:rPr>
                <w:b/>
                <w:color w:val="000000"/>
              </w:rPr>
            </w:pPr>
            <w:r w:rsidRPr="00BA3E2B">
              <w:rPr>
                <w:b/>
                <w:color w:val="000000"/>
              </w:rPr>
              <w:t>-</w:t>
            </w:r>
          </w:p>
        </w:tc>
        <w:tc>
          <w:tcPr>
            <w:tcW w:w="28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241C1" w14:textId="77777777" w:rsidR="00AF6339" w:rsidRPr="00BA3E2B" w:rsidRDefault="00AF6339" w:rsidP="00FA1084">
            <w:pPr>
              <w:jc w:val="center"/>
              <w:rPr>
                <w:b/>
                <w:color w:val="000000"/>
              </w:rPr>
            </w:pPr>
            <w:r w:rsidRPr="00BA3E2B">
              <w:rPr>
                <w:b/>
                <w:color w:val="000000"/>
              </w:rPr>
              <w:t>-</w:t>
            </w:r>
          </w:p>
        </w:tc>
      </w:tr>
    </w:tbl>
    <w:p w14:paraId="5B1DAD20" w14:textId="77777777" w:rsidR="007B3057" w:rsidRPr="00BA3E2B" w:rsidRDefault="007B3057" w:rsidP="00837177">
      <w:pPr>
        <w:autoSpaceDE w:val="0"/>
        <w:autoSpaceDN w:val="0"/>
        <w:adjustRightInd w:val="0"/>
        <w:spacing w:line="288" w:lineRule="auto"/>
        <w:ind w:firstLine="709"/>
        <w:jc w:val="center"/>
        <w:rPr>
          <w:b/>
          <w:bCs/>
          <w:sz w:val="28"/>
          <w:szCs w:val="28"/>
        </w:rPr>
      </w:pPr>
    </w:p>
    <w:p w14:paraId="623B98D2" w14:textId="3F8136BC" w:rsidR="007900A7" w:rsidRPr="00BA3E2B" w:rsidRDefault="006C2336" w:rsidP="00837177">
      <w:pPr>
        <w:autoSpaceDE w:val="0"/>
        <w:autoSpaceDN w:val="0"/>
        <w:adjustRightInd w:val="0"/>
        <w:spacing w:line="288" w:lineRule="auto"/>
        <w:ind w:firstLine="709"/>
        <w:jc w:val="center"/>
        <w:rPr>
          <w:b/>
          <w:bCs/>
          <w:sz w:val="28"/>
          <w:szCs w:val="28"/>
        </w:rPr>
      </w:pPr>
      <w:r w:rsidRPr="00BA3E2B">
        <w:rPr>
          <w:b/>
          <w:bCs/>
          <w:sz w:val="28"/>
          <w:szCs w:val="28"/>
        </w:rPr>
        <w:t>Форма 0503173 «</w:t>
      </w:r>
      <w:r w:rsidR="007900A7" w:rsidRPr="00BA3E2B">
        <w:rPr>
          <w:b/>
          <w:bCs/>
          <w:sz w:val="28"/>
          <w:szCs w:val="28"/>
        </w:rPr>
        <w:t>Сведения об изменении валюты баланса</w:t>
      </w:r>
      <w:r w:rsidRPr="00BA3E2B">
        <w:rPr>
          <w:b/>
          <w:bCs/>
          <w:sz w:val="28"/>
          <w:szCs w:val="28"/>
        </w:rPr>
        <w:t>»</w:t>
      </w:r>
    </w:p>
    <w:p w14:paraId="23628D80" w14:textId="566E36CE" w:rsidR="00E36EB7" w:rsidRDefault="007900A7" w:rsidP="00837177">
      <w:pPr>
        <w:autoSpaceDE w:val="0"/>
        <w:autoSpaceDN w:val="0"/>
        <w:adjustRightInd w:val="0"/>
        <w:spacing w:line="288" w:lineRule="auto"/>
        <w:ind w:firstLine="709"/>
        <w:jc w:val="both"/>
        <w:rPr>
          <w:bCs/>
          <w:sz w:val="28"/>
          <w:szCs w:val="28"/>
        </w:rPr>
      </w:pPr>
      <w:r w:rsidRPr="00BA3E2B">
        <w:rPr>
          <w:bCs/>
          <w:sz w:val="28"/>
          <w:szCs w:val="28"/>
        </w:rPr>
        <w:t xml:space="preserve">Изменение показателей баланса на начало </w:t>
      </w:r>
      <w:r w:rsidR="00507310" w:rsidRPr="00BA3E2B">
        <w:rPr>
          <w:bCs/>
          <w:sz w:val="28"/>
          <w:szCs w:val="28"/>
        </w:rPr>
        <w:t>202</w:t>
      </w:r>
      <w:r w:rsidR="000D7BD2" w:rsidRPr="00BA3E2B">
        <w:rPr>
          <w:bCs/>
          <w:sz w:val="28"/>
          <w:szCs w:val="28"/>
        </w:rPr>
        <w:t>4</w:t>
      </w:r>
      <w:r w:rsidR="00507310" w:rsidRPr="00BA3E2B">
        <w:rPr>
          <w:bCs/>
          <w:sz w:val="28"/>
          <w:szCs w:val="28"/>
        </w:rPr>
        <w:t xml:space="preserve"> </w:t>
      </w:r>
      <w:r w:rsidRPr="00BA3E2B">
        <w:rPr>
          <w:bCs/>
          <w:sz w:val="28"/>
          <w:szCs w:val="28"/>
        </w:rPr>
        <w:t xml:space="preserve">года сложились за счет исправления ошибок прошлых лет в сумме </w:t>
      </w:r>
      <w:r w:rsidR="000D7BD2" w:rsidRPr="00BA3E2B">
        <w:rPr>
          <w:bCs/>
          <w:sz w:val="28"/>
          <w:szCs w:val="28"/>
        </w:rPr>
        <w:t xml:space="preserve">1 231 427 492,12 </w:t>
      </w:r>
      <w:r w:rsidR="003E2654" w:rsidRPr="00BA3E2B">
        <w:rPr>
          <w:bCs/>
          <w:sz w:val="28"/>
          <w:szCs w:val="28"/>
        </w:rPr>
        <w:t>рубля</w:t>
      </w:r>
      <w:r w:rsidRPr="00BA3E2B">
        <w:rPr>
          <w:bCs/>
          <w:sz w:val="28"/>
          <w:szCs w:val="28"/>
        </w:rPr>
        <w:t xml:space="preserve">, в том числе: </w:t>
      </w:r>
    </w:p>
    <w:tbl>
      <w:tblPr>
        <w:tblW w:w="9654" w:type="dxa"/>
        <w:tblInd w:w="93" w:type="dxa"/>
        <w:tblLook w:val="04A0" w:firstRow="1" w:lastRow="0" w:firstColumn="1" w:lastColumn="0" w:noHBand="0" w:noVBand="1"/>
      </w:tblPr>
      <w:tblGrid>
        <w:gridCol w:w="2000"/>
        <w:gridCol w:w="1843"/>
        <w:gridCol w:w="1842"/>
        <w:gridCol w:w="2410"/>
        <w:gridCol w:w="1559"/>
      </w:tblGrid>
      <w:tr w:rsidR="00E36EB7" w:rsidRPr="00BA3E2B" w14:paraId="50C1662E" w14:textId="77777777" w:rsidTr="00FA5E18">
        <w:trPr>
          <w:trHeight w:val="322"/>
        </w:trPr>
        <w:tc>
          <w:tcPr>
            <w:tcW w:w="2000" w:type="dxa"/>
            <w:tcBorders>
              <w:top w:val="nil"/>
              <w:left w:val="nil"/>
              <w:bottom w:val="single" w:sz="4" w:space="0" w:color="auto"/>
              <w:right w:val="nil"/>
            </w:tcBorders>
            <w:noWrap/>
            <w:vAlign w:val="bottom"/>
            <w:hideMark/>
          </w:tcPr>
          <w:p w14:paraId="16DB3FD8" w14:textId="77777777" w:rsidR="00E36EB7" w:rsidRPr="00BA3E2B" w:rsidRDefault="00E36EB7">
            <w:pPr>
              <w:rPr>
                <w:rFonts w:asciiTheme="minorHAnsi" w:eastAsiaTheme="minorEastAsia" w:hAnsiTheme="minorHAnsi" w:cstheme="minorBidi"/>
                <w:sz w:val="22"/>
                <w:szCs w:val="22"/>
              </w:rPr>
            </w:pPr>
          </w:p>
        </w:tc>
        <w:tc>
          <w:tcPr>
            <w:tcW w:w="1843" w:type="dxa"/>
            <w:tcBorders>
              <w:top w:val="nil"/>
              <w:left w:val="nil"/>
              <w:bottom w:val="single" w:sz="4" w:space="0" w:color="auto"/>
              <w:right w:val="nil"/>
            </w:tcBorders>
            <w:noWrap/>
            <w:vAlign w:val="bottom"/>
            <w:hideMark/>
          </w:tcPr>
          <w:p w14:paraId="742CFADC" w14:textId="77777777" w:rsidR="00E36EB7" w:rsidRPr="00BA3E2B" w:rsidRDefault="00E36EB7">
            <w:pPr>
              <w:rPr>
                <w:rFonts w:asciiTheme="minorHAnsi" w:eastAsiaTheme="minorEastAsia" w:hAnsiTheme="minorHAnsi" w:cstheme="minorBidi"/>
                <w:sz w:val="22"/>
                <w:szCs w:val="22"/>
              </w:rPr>
            </w:pPr>
          </w:p>
        </w:tc>
        <w:tc>
          <w:tcPr>
            <w:tcW w:w="1842" w:type="dxa"/>
            <w:tcBorders>
              <w:top w:val="nil"/>
              <w:left w:val="nil"/>
              <w:bottom w:val="single" w:sz="4" w:space="0" w:color="auto"/>
              <w:right w:val="nil"/>
            </w:tcBorders>
            <w:noWrap/>
            <w:vAlign w:val="bottom"/>
            <w:hideMark/>
          </w:tcPr>
          <w:p w14:paraId="7CA0CF5E" w14:textId="77777777" w:rsidR="00E36EB7" w:rsidRPr="00BA3E2B" w:rsidRDefault="00E36EB7">
            <w:pPr>
              <w:rPr>
                <w:rFonts w:asciiTheme="minorHAnsi" w:eastAsiaTheme="minorEastAsia" w:hAnsiTheme="minorHAnsi" w:cstheme="minorBidi"/>
                <w:sz w:val="22"/>
                <w:szCs w:val="22"/>
              </w:rPr>
            </w:pPr>
          </w:p>
        </w:tc>
        <w:tc>
          <w:tcPr>
            <w:tcW w:w="2410" w:type="dxa"/>
            <w:tcBorders>
              <w:top w:val="nil"/>
              <w:left w:val="nil"/>
              <w:bottom w:val="single" w:sz="4" w:space="0" w:color="auto"/>
              <w:right w:val="nil"/>
            </w:tcBorders>
            <w:noWrap/>
            <w:vAlign w:val="bottom"/>
            <w:hideMark/>
          </w:tcPr>
          <w:p w14:paraId="40403652" w14:textId="77777777" w:rsidR="00E36EB7" w:rsidRPr="00BA3E2B" w:rsidRDefault="00E36EB7">
            <w:pPr>
              <w:rPr>
                <w:rFonts w:asciiTheme="minorHAnsi" w:eastAsiaTheme="minorEastAsia" w:hAnsiTheme="minorHAnsi" w:cstheme="minorBidi"/>
                <w:sz w:val="22"/>
                <w:szCs w:val="22"/>
              </w:rPr>
            </w:pPr>
          </w:p>
        </w:tc>
        <w:tc>
          <w:tcPr>
            <w:tcW w:w="1559" w:type="dxa"/>
            <w:tcBorders>
              <w:top w:val="nil"/>
              <w:left w:val="nil"/>
              <w:bottom w:val="single" w:sz="4" w:space="0" w:color="auto"/>
              <w:right w:val="nil"/>
            </w:tcBorders>
            <w:noWrap/>
            <w:vAlign w:val="bottom"/>
            <w:hideMark/>
          </w:tcPr>
          <w:p w14:paraId="7A70B44A" w14:textId="77777777" w:rsidR="00E36EB7" w:rsidRPr="00BA3E2B" w:rsidRDefault="00E36EB7">
            <w:pPr>
              <w:jc w:val="right"/>
              <w:rPr>
                <w:sz w:val="22"/>
                <w:szCs w:val="22"/>
              </w:rPr>
            </w:pPr>
            <w:r w:rsidRPr="00BA3E2B">
              <w:rPr>
                <w:sz w:val="28"/>
                <w:szCs w:val="22"/>
              </w:rPr>
              <w:t>рублей</w:t>
            </w:r>
          </w:p>
        </w:tc>
      </w:tr>
      <w:tr w:rsidR="00E36EB7" w:rsidRPr="00BA3E2B" w14:paraId="198A824E" w14:textId="77777777" w:rsidTr="00FA5E18">
        <w:trPr>
          <w:trHeight w:val="175"/>
        </w:trPr>
        <w:tc>
          <w:tcPr>
            <w:tcW w:w="20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79D0BF" w14:textId="77777777" w:rsidR="00E36EB7" w:rsidRPr="00BA3E2B" w:rsidRDefault="00E36EB7">
            <w:pPr>
              <w:jc w:val="center"/>
              <w:rPr>
                <w:b/>
                <w:bCs/>
              </w:rPr>
            </w:pPr>
            <w:r w:rsidRPr="00BA3E2B">
              <w:rPr>
                <w:b/>
                <w:bCs/>
              </w:rPr>
              <w:t>03.1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4A07A7" w14:textId="77777777" w:rsidR="00E36EB7" w:rsidRPr="00BA3E2B" w:rsidRDefault="00E36EB7">
            <w:pPr>
              <w:jc w:val="center"/>
              <w:rPr>
                <w:b/>
                <w:bCs/>
              </w:rPr>
            </w:pPr>
            <w:r w:rsidRPr="00BA3E2B">
              <w:rPr>
                <w:b/>
                <w:bCs/>
              </w:rPr>
              <w:t>03.2</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46A75" w14:textId="77777777" w:rsidR="00E36EB7" w:rsidRPr="00BA3E2B" w:rsidRDefault="00E36EB7">
            <w:pPr>
              <w:jc w:val="center"/>
              <w:rPr>
                <w:b/>
                <w:bCs/>
              </w:rPr>
            </w:pPr>
            <w:r w:rsidRPr="00BA3E2B">
              <w:rPr>
                <w:b/>
                <w:bCs/>
              </w:rPr>
              <w:t>03.3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44EDB6" w14:textId="77777777" w:rsidR="00E36EB7" w:rsidRPr="00BA3E2B" w:rsidRDefault="00E36EB7">
            <w:pPr>
              <w:jc w:val="center"/>
              <w:rPr>
                <w:b/>
                <w:bCs/>
              </w:rPr>
            </w:pPr>
            <w:r w:rsidRPr="00BA3E2B">
              <w:rPr>
                <w:b/>
                <w:bCs/>
              </w:rPr>
              <w:t>03.4</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60257A" w14:textId="77777777" w:rsidR="00E36EB7" w:rsidRPr="00BA3E2B" w:rsidRDefault="00E36EB7">
            <w:pPr>
              <w:jc w:val="center"/>
              <w:rPr>
                <w:b/>
                <w:bCs/>
              </w:rPr>
            </w:pPr>
            <w:r w:rsidRPr="00BA3E2B">
              <w:rPr>
                <w:b/>
                <w:bCs/>
              </w:rPr>
              <w:t>03.5</w:t>
            </w:r>
          </w:p>
        </w:tc>
      </w:tr>
      <w:tr w:rsidR="00E36EB7" w:rsidRPr="00BA3E2B" w14:paraId="34FCD47F" w14:textId="77777777" w:rsidTr="00FA5E18">
        <w:trPr>
          <w:trHeight w:val="296"/>
        </w:trPr>
        <w:tc>
          <w:tcPr>
            <w:tcW w:w="20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59AA9" w14:textId="77777777" w:rsidR="00E36EB7" w:rsidRPr="00BA3E2B" w:rsidRDefault="00E36EB7">
            <w:pPr>
              <w:autoSpaceDE w:val="0"/>
              <w:autoSpaceDN w:val="0"/>
              <w:adjustRightInd w:val="0"/>
              <w:jc w:val="center"/>
              <w:rPr>
                <w:bCs/>
                <w:sz w:val="20"/>
                <w:szCs w:val="20"/>
              </w:rPr>
            </w:pPr>
            <w:r w:rsidRPr="00BA3E2B">
              <w:rPr>
                <w:bCs/>
                <w:sz w:val="20"/>
                <w:szCs w:val="20"/>
              </w:rPr>
              <w:t>несвоевременное поступление первичных учетных документов</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FB4BAA" w14:textId="77777777" w:rsidR="00E36EB7" w:rsidRPr="00BA3E2B" w:rsidRDefault="00E36EB7">
            <w:pPr>
              <w:autoSpaceDE w:val="0"/>
              <w:autoSpaceDN w:val="0"/>
              <w:adjustRightInd w:val="0"/>
              <w:jc w:val="center"/>
              <w:rPr>
                <w:bCs/>
                <w:sz w:val="20"/>
                <w:szCs w:val="20"/>
              </w:rPr>
            </w:pPr>
            <w:r w:rsidRPr="00BA3E2B">
              <w:rPr>
                <w:bCs/>
                <w:sz w:val="20"/>
                <w:szCs w:val="20"/>
              </w:rPr>
              <w:t>несвоевременное отражение фактов хозяйственной жизни в регистрах бухгалтерского учета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92A5C7" w14:textId="77777777" w:rsidR="00E36EB7" w:rsidRPr="00BA3E2B" w:rsidRDefault="00E36EB7">
            <w:pPr>
              <w:autoSpaceDE w:val="0"/>
              <w:autoSpaceDN w:val="0"/>
              <w:adjustRightInd w:val="0"/>
              <w:jc w:val="center"/>
              <w:rPr>
                <w:bCs/>
                <w:sz w:val="20"/>
                <w:szCs w:val="20"/>
              </w:rPr>
            </w:pPr>
            <w:r w:rsidRPr="00BA3E2B">
              <w:rPr>
                <w:bCs/>
                <w:sz w:val="20"/>
                <w:szCs w:val="20"/>
              </w:rPr>
              <w:t>ошибки в применении счетов бухгалтерского учета</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EEA826" w14:textId="77777777" w:rsidR="00E36EB7" w:rsidRPr="00BA3E2B" w:rsidRDefault="00E36EB7">
            <w:pPr>
              <w:autoSpaceDE w:val="0"/>
              <w:autoSpaceDN w:val="0"/>
              <w:adjustRightInd w:val="0"/>
              <w:jc w:val="center"/>
              <w:rPr>
                <w:bCs/>
                <w:sz w:val="20"/>
                <w:szCs w:val="20"/>
              </w:rPr>
            </w:pPr>
            <w:r w:rsidRPr="00BA3E2B">
              <w:rPr>
                <w:bCs/>
                <w:sz w:val="20"/>
                <w:szCs w:val="20"/>
              </w:rPr>
              <w:t>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B58004" w14:textId="77777777" w:rsidR="00E36EB7" w:rsidRPr="00BA3E2B" w:rsidRDefault="00E36EB7">
            <w:pPr>
              <w:autoSpaceDE w:val="0"/>
              <w:autoSpaceDN w:val="0"/>
              <w:adjustRightInd w:val="0"/>
              <w:jc w:val="center"/>
              <w:rPr>
                <w:bCs/>
                <w:sz w:val="20"/>
                <w:szCs w:val="20"/>
              </w:rPr>
            </w:pPr>
            <w:r w:rsidRPr="00BA3E2B">
              <w:rPr>
                <w:bCs/>
                <w:sz w:val="20"/>
                <w:szCs w:val="20"/>
              </w:rPr>
              <w:t>иные причины</w:t>
            </w:r>
          </w:p>
        </w:tc>
      </w:tr>
      <w:tr w:rsidR="00E36EB7" w:rsidRPr="00BA3E2B" w14:paraId="20F6F0B3" w14:textId="77777777" w:rsidTr="00FA5E18">
        <w:trPr>
          <w:trHeight w:val="241"/>
        </w:trPr>
        <w:tc>
          <w:tcPr>
            <w:tcW w:w="9654" w:type="dxa"/>
            <w:gridSpan w:val="5"/>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270EB12" w14:textId="77777777" w:rsidR="00E36EB7" w:rsidRPr="00BA3E2B" w:rsidRDefault="00E36EB7">
            <w:pPr>
              <w:autoSpaceDE w:val="0"/>
              <w:autoSpaceDN w:val="0"/>
              <w:adjustRightInd w:val="0"/>
              <w:jc w:val="center"/>
              <w:rPr>
                <w:bCs/>
                <w:sz w:val="20"/>
                <w:szCs w:val="20"/>
              </w:rPr>
            </w:pPr>
            <w:r w:rsidRPr="00BA3E2B">
              <w:rPr>
                <w:b/>
                <w:bCs/>
              </w:rPr>
              <w:t>Актив</w:t>
            </w:r>
          </w:p>
        </w:tc>
      </w:tr>
      <w:tr w:rsidR="00E36EB7" w:rsidRPr="00BA3E2B" w14:paraId="3B551FC3" w14:textId="77777777" w:rsidTr="00FA5E18">
        <w:trPr>
          <w:trHeight w:val="322"/>
        </w:trPr>
        <w:tc>
          <w:tcPr>
            <w:tcW w:w="2000" w:type="dxa"/>
            <w:tcBorders>
              <w:top w:val="nil"/>
              <w:left w:val="single" w:sz="4" w:space="0" w:color="000000"/>
              <w:bottom w:val="single" w:sz="4" w:space="0" w:color="000000"/>
              <w:right w:val="single" w:sz="4" w:space="0" w:color="000000"/>
            </w:tcBorders>
            <w:shd w:val="clear" w:color="auto" w:fill="FFFFFF"/>
            <w:noWrap/>
            <w:vAlign w:val="bottom"/>
          </w:tcPr>
          <w:p w14:paraId="3C7CD0BB" w14:textId="59820B67" w:rsidR="00E36EB7" w:rsidRPr="00BA3E2B" w:rsidRDefault="006C3DE5">
            <w:pPr>
              <w:jc w:val="center"/>
              <w:rPr>
                <w:color w:val="000000"/>
              </w:rPr>
            </w:pPr>
            <w:r w:rsidRPr="00BA3E2B">
              <w:rPr>
                <w:color w:val="000000"/>
              </w:rPr>
              <w:t>1 182 798 339,08</w:t>
            </w:r>
          </w:p>
        </w:tc>
        <w:tc>
          <w:tcPr>
            <w:tcW w:w="1843" w:type="dxa"/>
            <w:tcBorders>
              <w:top w:val="nil"/>
              <w:left w:val="nil"/>
              <w:bottom w:val="single" w:sz="4" w:space="0" w:color="000000"/>
              <w:right w:val="single" w:sz="4" w:space="0" w:color="000000"/>
            </w:tcBorders>
            <w:shd w:val="clear" w:color="auto" w:fill="FFFFFF"/>
            <w:noWrap/>
            <w:vAlign w:val="bottom"/>
          </w:tcPr>
          <w:p w14:paraId="1B605746" w14:textId="27EB00F1" w:rsidR="00E36EB7" w:rsidRPr="00BA3E2B" w:rsidRDefault="006C3DE5">
            <w:pPr>
              <w:jc w:val="center"/>
              <w:rPr>
                <w:color w:val="000000"/>
              </w:rPr>
            </w:pPr>
            <w:r w:rsidRPr="00BA3E2B">
              <w:rPr>
                <w:color w:val="000000"/>
              </w:rPr>
              <w:t>- 175 000,00</w:t>
            </w:r>
          </w:p>
        </w:tc>
        <w:tc>
          <w:tcPr>
            <w:tcW w:w="1842" w:type="dxa"/>
            <w:tcBorders>
              <w:top w:val="nil"/>
              <w:left w:val="nil"/>
              <w:bottom w:val="single" w:sz="4" w:space="0" w:color="000000"/>
              <w:right w:val="single" w:sz="4" w:space="0" w:color="000000"/>
            </w:tcBorders>
            <w:shd w:val="clear" w:color="auto" w:fill="FFFFFF"/>
            <w:noWrap/>
            <w:vAlign w:val="bottom"/>
          </w:tcPr>
          <w:p w14:paraId="5A00DAE4" w14:textId="1221C1E8" w:rsidR="00E36EB7" w:rsidRPr="00BA3E2B" w:rsidRDefault="006C3DE5">
            <w:pPr>
              <w:jc w:val="center"/>
              <w:rPr>
                <w:color w:val="000000"/>
              </w:rPr>
            </w:pPr>
            <w:r w:rsidRPr="00BA3E2B">
              <w:rPr>
                <w:color w:val="000000"/>
              </w:rPr>
              <w:t>44 716 711,98</w:t>
            </w:r>
          </w:p>
        </w:tc>
        <w:tc>
          <w:tcPr>
            <w:tcW w:w="2410" w:type="dxa"/>
            <w:tcBorders>
              <w:top w:val="nil"/>
              <w:left w:val="nil"/>
              <w:bottom w:val="single" w:sz="4" w:space="0" w:color="000000"/>
              <w:right w:val="single" w:sz="4" w:space="0" w:color="000000"/>
            </w:tcBorders>
            <w:shd w:val="clear" w:color="auto" w:fill="FFFFFF"/>
            <w:noWrap/>
            <w:vAlign w:val="bottom"/>
          </w:tcPr>
          <w:p w14:paraId="6DDA3B16" w14:textId="2F8B1714" w:rsidR="00E36EB7" w:rsidRPr="00BA3E2B" w:rsidRDefault="006C3DE5">
            <w:pPr>
              <w:jc w:val="center"/>
              <w:rPr>
                <w:color w:val="000000"/>
              </w:rPr>
            </w:pPr>
            <w:r w:rsidRPr="00BA3E2B">
              <w:rPr>
                <w:color w:val="000000"/>
              </w:rPr>
              <w:t>- 775 177,58</w:t>
            </w:r>
          </w:p>
        </w:tc>
        <w:tc>
          <w:tcPr>
            <w:tcW w:w="1559" w:type="dxa"/>
            <w:tcBorders>
              <w:top w:val="nil"/>
              <w:left w:val="nil"/>
              <w:bottom w:val="single" w:sz="4" w:space="0" w:color="000000"/>
              <w:right w:val="single" w:sz="4" w:space="0" w:color="000000"/>
            </w:tcBorders>
            <w:shd w:val="clear" w:color="auto" w:fill="FFFFFF"/>
            <w:noWrap/>
            <w:vAlign w:val="bottom"/>
          </w:tcPr>
          <w:p w14:paraId="6819A829" w14:textId="57F2A455" w:rsidR="00E36EB7" w:rsidRPr="00BA3E2B" w:rsidRDefault="006C3DE5">
            <w:pPr>
              <w:jc w:val="center"/>
              <w:rPr>
                <w:color w:val="000000"/>
              </w:rPr>
            </w:pPr>
            <w:r w:rsidRPr="00BA3E2B">
              <w:rPr>
                <w:color w:val="000000"/>
              </w:rPr>
              <w:t>4 862 618,64</w:t>
            </w:r>
          </w:p>
        </w:tc>
      </w:tr>
      <w:tr w:rsidR="00E36EB7" w:rsidRPr="00BA3E2B" w14:paraId="43B1C9F7" w14:textId="77777777" w:rsidTr="00FA5E18">
        <w:trPr>
          <w:trHeight w:val="322"/>
        </w:trPr>
        <w:tc>
          <w:tcPr>
            <w:tcW w:w="9654" w:type="dxa"/>
            <w:gridSpan w:val="5"/>
            <w:tcBorders>
              <w:top w:val="single" w:sz="4" w:space="0" w:color="000000"/>
              <w:left w:val="single" w:sz="4" w:space="0" w:color="000000"/>
              <w:bottom w:val="single" w:sz="4" w:space="0" w:color="000000"/>
              <w:right w:val="single" w:sz="4" w:space="0" w:color="000000"/>
            </w:tcBorders>
            <w:shd w:val="clear" w:color="auto" w:fill="FFFFFF"/>
            <w:noWrap/>
            <w:vAlign w:val="bottom"/>
            <w:hideMark/>
          </w:tcPr>
          <w:p w14:paraId="4BB040C6" w14:textId="77777777" w:rsidR="00E36EB7" w:rsidRPr="00BA3E2B" w:rsidRDefault="00E36EB7">
            <w:pPr>
              <w:jc w:val="center"/>
              <w:rPr>
                <w:b/>
                <w:bCs/>
                <w:color w:val="000000"/>
              </w:rPr>
            </w:pPr>
            <w:r w:rsidRPr="00BA3E2B">
              <w:rPr>
                <w:b/>
                <w:bCs/>
                <w:color w:val="000000"/>
              </w:rPr>
              <w:t>Пассив</w:t>
            </w:r>
          </w:p>
        </w:tc>
      </w:tr>
      <w:tr w:rsidR="00DC410E" w:rsidRPr="00BA3E2B" w14:paraId="5AD42EE0" w14:textId="77777777" w:rsidTr="00FA5E18">
        <w:trPr>
          <w:trHeight w:val="157"/>
        </w:trPr>
        <w:tc>
          <w:tcPr>
            <w:tcW w:w="2000" w:type="dxa"/>
            <w:tcBorders>
              <w:top w:val="nil"/>
              <w:left w:val="single" w:sz="4" w:space="0" w:color="000000"/>
              <w:bottom w:val="single" w:sz="4" w:space="0" w:color="000000"/>
              <w:right w:val="single" w:sz="4" w:space="0" w:color="000000"/>
            </w:tcBorders>
            <w:shd w:val="clear" w:color="auto" w:fill="FFFFFF"/>
            <w:noWrap/>
            <w:vAlign w:val="bottom"/>
          </w:tcPr>
          <w:p w14:paraId="5630303E" w14:textId="77777777" w:rsidR="00DC410E" w:rsidRPr="00BA3E2B" w:rsidRDefault="00DC410E" w:rsidP="009676F4">
            <w:pPr>
              <w:jc w:val="center"/>
              <w:rPr>
                <w:color w:val="000000"/>
              </w:rPr>
            </w:pPr>
            <w:r w:rsidRPr="00BA3E2B">
              <w:rPr>
                <w:color w:val="000000"/>
              </w:rPr>
              <w:t>1 182 798 339,08</w:t>
            </w:r>
          </w:p>
        </w:tc>
        <w:tc>
          <w:tcPr>
            <w:tcW w:w="1843" w:type="dxa"/>
            <w:tcBorders>
              <w:top w:val="nil"/>
              <w:left w:val="nil"/>
              <w:bottom w:val="single" w:sz="4" w:space="0" w:color="000000"/>
              <w:right w:val="single" w:sz="4" w:space="0" w:color="000000"/>
            </w:tcBorders>
            <w:shd w:val="clear" w:color="auto" w:fill="FFFFFF"/>
            <w:noWrap/>
            <w:vAlign w:val="bottom"/>
          </w:tcPr>
          <w:p w14:paraId="11B792CB" w14:textId="77777777" w:rsidR="00DC410E" w:rsidRPr="00BA3E2B" w:rsidRDefault="00DC410E" w:rsidP="009676F4">
            <w:pPr>
              <w:jc w:val="center"/>
              <w:rPr>
                <w:color w:val="000000"/>
              </w:rPr>
            </w:pPr>
            <w:r w:rsidRPr="00BA3E2B">
              <w:rPr>
                <w:color w:val="000000"/>
              </w:rPr>
              <w:t>- 175 000,00</w:t>
            </w:r>
          </w:p>
        </w:tc>
        <w:tc>
          <w:tcPr>
            <w:tcW w:w="1842" w:type="dxa"/>
            <w:tcBorders>
              <w:top w:val="nil"/>
              <w:left w:val="nil"/>
              <w:bottom w:val="single" w:sz="4" w:space="0" w:color="000000"/>
              <w:right w:val="single" w:sz="4" w:space="0" w:color="000000"/>
            </w:tcBorders>
            <w:shd w:val="clear" w:color="auto" w:fill="FFFFFF"/>
            <w:noWrap/>
            <w:vAlign w:val="bottom"/>
          </w:tcPr>
          <w:p w14:paraId="4A87282C" w14:textId="77777777" w:rsidR="00DC410E" w:rsidRPr="00BA3E2B" w:rsidRDefault="00DC410E" w:rsidP="009676F4">
            <w:pPr>
              <w:jc w:val="center"/>
              <w:rPr>
                <w:color w:val="000000"/>
              </w:rPr>
            </w:pPr>
            <w:r w:rsidRPr="00BA3E2B">
              <w:rPr>
                <w:color w:val="000000"/>
              </w:rPr>
              <w:t>44 716 711,98</w:t>
            </w:r>
          </w:p>
        </w:tc>
        <w:tc>
          <w:tcPr>
            <w:tcW w:w="2410" w:type="dxa"/>
            <w:tcBorders>
              <w:top w:val="nil"/>
              <w:left w:val="nil"/>
              <w:bottom w:val="single" w:sz="4" w:space="0" w:color="000000"/>
              <w:right w:val="single" w:sz="4" w:space="0" w:color="000000"/>
            </w:tcBorders>
            <w:shd w:val="clear" w:color="auto" w:fill="FFFFFF"/>
            <w:noWrap/>
            <w:vAlign w:val="bottom"/>
          </w:tcPr>
          <w:p w14:paraId="3E1D0331" w14:textId="77777777" w:rsidR="00DC410E" w:rsidRPr="00BA3E2B" w:rsidRDefault="00DC410E" w:rsidP="009676F4">
            <w:pPr>
              <w:jc w:val="center"/>
              <w:rPr>
                <w:color w:val="000000"/>
              </w:rPr>
            </w:pPr>
            <w:r w:rsidRPr="00BA3E2B">
              <w:rPr>
                <w:color w:val="000000"/>
              </w:rPr>
              <w:t>- 775 177,58</w:t>
            </w:r>
          </w:p>
        </w:tc>
        <w:tc>
          <w:tcPr>
            <w:tcW w:w="1559" w:type="dxa"/>
            <w:tcBorders>
              <w:top w:val="nil"/>
              <w:left w:val="nil"/>
              <w:bottom w:val="single" w:sz="4" w:space="0" w:color="000000"/>
              <w:right w:val="single" w:sz="4" w:space="0" w:color="000000"/>
            </w:tcBorders>
            <w:shd w:val="clear" w:color="auto" w:fill="FFFFFF"/>
            <w:noWrap/>
            <w:vAlign w:val="bottom"/>
          </w:tcPr>
          <w:p w14:paraId="7A103528" w14:textId="77777777" w:rsidR="00DC410E" w:rsidRPr="00BA3E2B" w:rsidRDefault="00DC410E" w:rsidP="009676F4">
            <w:pPr>
              <w:jc w:val="center"/>
              <w:rPr>
                <w:color w:val="000000"/>
              </w:rPr>
            </w:pPr>
            <w:r w:rsidRPr="00BA3E2B">
              <w:rPr>
                <w:color w:val="000000"/>
              </w:rPr>
              <w:t>4 862 618,64</w:t>
            </w:r>
          </w:p>
        </w:tc>
      </w:tr>
    </w:tbl>
    <w:p w14:paraId="7AE8005E" w14:textId="77777777" w:rsidR="006B0C66" w:rsidRDefault="006B0C66" w:rsidP="00837177">
      <w:pPr>
        <w:spacing w:line="288" w:lineRule="auto"/>
        <w:ind w:firstLine="709"/>
        <w:jc w:val="center"/>
        <w:rPr>
          <w:rFonts w:eastAsia="Calibri"/>
          <w:b/>
          <w:sz w:val="28"/>
          <w:szCs w:val="28"/>
        </w:rPr>
      </w:pPr>
    </w:p>
    <w:p w14:paraId="6E5A2ED7" w14:textId="4AC17666" w:rsidR="006C2336" w:rsidRPr="00BA3E2B" w:rsidRDefault="006C2336" w:rsidP="00837177">
      <w:pPr>
        <w:spacing w:line="288" w:lineRule="auto"/>
        <w:ind w:firstLine="709"/>
        <w:jc w:val="center"/>
        <w:rPr>
          <w:sz w:val="28"/>
          <w:szCs w:val="28"/>
        </w:rPr>
      </w:pPr>
      <w:r w:rsidRPr="00BA3E2B">
        <w:rPr>
          <w:rFonts w:eastAsia="Calibri"/>
          <w:b/>
          <w:sz w:val="28"/>
          <w:szCs w:val="28"/>
        </w:rPr>
        <w:t>Форма 0503172 «Сведения о государственном (муниципальном) долге, предоставленных бюджетных кредитах»</w:t>
      </w:r>
    </w:p>
    <w:p w14:paraId="0F9D8F99" w14:textId="6937AD9F" w:rsidR="00D04671" w:rsidRPr="00BA3E2B" w:rsidRDefault="00D04671" w:rsidP="008B4106">
      <w:pPr>
        <w:spacing w:line="276" w:lineRule="auto"/>
        <w:ind w:firstLine="709"/>
        <w:jc w:val="both"/>
        <w:rPr>
          <w:sz w:val="28"/>
          <w:szCs w:val="28"/>
        </w:rPr>
      </w:pPr>
      <w:r w:rsidRPr="00BA3E2B">
        <w:rPr>
          <w:sz w:val="28"/>
          <w:szCs w:val="28"/>
        </w:rPr>
        <w:t xml:space="preserve">Объем государственного внутреннего долга Забайкальского края </w:t>
      </w:r>
      <w:r w:rsidR="00893E13">
        <w:rPr>
          <w:sz w:val="28"/>
          <w:szCs w:val="28"/>
        </w:rPr>
        <w:br/>
      </w:r>
      <w:r w:rsidRPr="00BA3E2B">
        <w:rPr>
          <w:sz w:val="28"/>
          <w:szCs w:val="28"/>
        </w:rPr>
        <w:t>на 1 января 2025 года составил 34 551</w:t>
      </w:r>
      <w:r w:rsidR="008037A9" w:rsidRPr="00BA3E2B">
        <w:rPr>
          <w:sz w:val="28"/>
          <w:szCs w:val="28"/>
        </w:rPr>
        <w:t> </w:t>
      </w:r>
      <w:r w:rsidRPr="00BA3E2B">
        <w:rPr>
          <w:sz w:val="28"/>
          <w:szCs w:val="28"/>
        </w:rPr>
        <w:t>163</w:t>
      </w:r>
      <w:r w:rsidR="008037A9" w:rsidRPr="00BA3E2B">
        <w:rPr>
          <w:sz w:val="28"/>
          <w:szCs w:val="28"/>
        </w:rPr>
        <w:t>,3 тыс.</w:t>
      </w:r>
      <w:r w:rsidRPr="00BA3E2B">
        <w:rPr>
          <w:sz w:val="28"/>
          <w:szCs w:val="28"/>
        </w:rPr>
        <w:t xml:space="preserve"> рублей, в том числе:</w:t>
      </w:r>
    </w:p>
    <w:p w14:paraId="2A9A8885" w14:textId="4902F310" w:rsidR="00D04671" w:rsidRPr="00BA3E2B" w:rsidRDefault="00D04671" w:rsidP="008B4106">
      <w:pPr>
        <w:spacing w:line="276" w:lineRule="auto"/>
        <w:ind w:firstLine="709"/>
        <w:jc w:val="both"/>
        <w:rPr>
          <w:sz w:val="28"/>
          <w:szCs w:val="28"/>
        </w:rPr>
      </w:pPr>
      <w:r w:rsidRPr="00BA3E2B">
        <w:rPr>
          <w:sz w:val="28"/>
          <w:szCs w:val="28"/>
        </w:rPr>
        <w:t>- по бюджетным кредитам, полученным от других бюджетов бюджетной системы – 34 551</w:t>
      </w:r>
      <w:r w:rsidR="005F2EB6" w:rsidRPr="00BA3E2B">
        <w:rPr>
          <w:sz w:val="28"/>
          <w:szCs w:val="28"/>
        </w:rPr>
        <w:t> </w:t>
      </w:r>
      <w:r w:rsidRPr="00BA3E2B">
        <w:rPr>
          <w:sz w:val="28"/>
          <w:szCs w:val="28"/>
        </w:rPr>
        <w:t>163</w:t>
      </w:r>
      <w:r w:rsidR="005F2EB6" w:rsidRPr="00BA3E2B">
        <w:rPr>
          <w:sz w:val="28"/>
          <w:szCs w:val="28"/>
        </w:rPr>
        <w:t>,3 тыс.</w:t>
      </w:r>
      <w:r w:rsidRPr="00BA3E2B">
        <w:rPr>
          <w:sz w:val="28"/>
          <w:szCs w:val="28"/>
        </w:rPr>
        <w:t xml:space="preserve"> рублей;</w:t>
      </w:r>
    </w:p>
    <w:p w14:paraId="0574290B" w14:textId="7B41131F" w:rsidR="00D04671" w:rsidRPr="00BA3E2B" w:rsidRDefault="00D04671" w:rsidP="008B4106">
      <w:pPr>
        <w:spacing w:line="276" w:lineRule="auto"/>
        <w:ind w:firstLine="709"/>
        <w:jc w:val="both"/>
        <w:rPr>
          <w:sz w:val="28"/>
          <w:szCs w:val="28"/>
        </w:rPr>
      </w:pPr>
      <w:r w:rsidRPr="00BA3E2B">
        <w:rPr>
          <w:sz w:val="28"/>
          <w:szCs w:val="28"/>
        </w:rPr>
        <w:t>- по кредитам, полученным от кредитных организаций – 0,0</w:t>
      </w:r>
      <w:r w:rsidR="005F2EB6" w:rsidRPr="00BA3E2B">
        <w:rPr>
          <w:sz w:val="28"/>
          <w:szCs w:val="28"/>
        </w:rPr>
        <w:t xml:space="preserve"> тыс. </w:t>
      </w:r>
      <w:r w:rsidRPr="00BA3E2B">
        <w:rPr>
          <w:sz w:val="28"/>
          <w:szCs w:val="28"/>
        </w:rPr>
        <w:t>рублей.</w:t>
      </w:r>
    </w:p>
    <w:p w14:paraId="2F5298AB" w14:textId="175CD770" w:rsidR="00D04671" w:rsidRPr="00BA3E2B" w:rsidRDefault="00D04671" w:rsidP="008B4106">
      <w:pPr>
        <w:spacing w:line="276" w:lineRule="auto"/>
        <w:ind w:firstLine="709"/>
        <w:jc w:val="both"/>
        <w:rPr>
          <w:sz w:val="28"/>
          <w:szCs w:val="28"/>
        </w:rPr>
      </w:pPr>
      <w:r w:rsidRPr="00BA3E2B">
        <w:rPr>
          <w:sz w:val="28"/>
          <w:szCs w:val="28"/>
        </w:rPr>
        <w:t xml:space="preserve">В 2024 году государственные гарантии Забайкальского края не предоставлялись. </w:t>
      </w:r>
    </w:p>
    <w:p w14:paraId="0EB7A91F" w14:textId="05D13709" w:rsidR="00D04671" w:rsidRPr="00BA3E2B" w:rsidRDefault="00D04671" w:rsidP="008B4106">
      <w:pPr>
        <w:spacing w:line="276" w:lineRule="auto"/>
        <w:ind w:firstLine="709"/>
        <w:jc w:val="both"/>
        <w:rPr>
          <w:sz w:val="28"/>
          <w:szCs w:val="28"/>
        </w:rPr>
      </w:pPr>
      <w:r w:rsidRPr="00BA3E2B">
        <w:rPr>
          <w:sz w:val="28"/>
          <w:szCs w:val="28"/>
        </w:rPr>
        <w:t>Расходы на обслуживание государственного долга Забайкальского края в 2024 году составили 221</w:t>
      </w:r>
      <w:r w:rsidR="009A1F27" w:rsidRPr="00BA3E2B">
        <w:rPr>
          <w:sz w:val="28"/>
          <w:szCs w:val="28"/>
        </w:rPr>
        <w:t> </w:t>
      </w:r>
      <w:r w:rsidRPr="00BA3E2B">
        <w:rPr>
          <w:sz w:val="28"/>
          <w:szCs w:val="28"/>
        </w:rPr>
        <w:t>208</w:t>
      </w:r>
      <w:r w:rsidR="009A1F27" w:rsidRPr="00BA3E2B">
        <w:rPr>
          <w:sz w:val="28"/>
          <w:szCs w:val="28"/>
        </w:rPr>
        <w:t>,4 тыс.</w:t>
      </w:r>
      <w:r w:rsidRPr="00BA3E2B">
        <w:rPr>
          <w:sz w:val="28"/>
          <w:szCs w:val="28"/>
        </w:rPr>
        <w:t xml:space="preserve"> рублей, или 100 процента к годовым бюджетным назначениям, в том числе:</w:t>
      </w:r>
    </w:p>
    <w:p w14:paraId="36DFCB4D" w14:textId="62B5E7D5" w:rsidR="00D04671" w:rsidRPr="00BA3E2B" w:rsidRDefault="00D04671" w:rsidP="008B4106">
      <w:pPr>
        <w:spacing w:line="276" w:lineRule="auto"/>
        <w:ind w:firstLine="709"/>
        <w:jc w:val="both"/>
        <w:rPr>
          <w:sz w:val="28"/>
          <w:szCs w:val="28"/>
        </w:rPr>
      </w:pPr>
      <w:r w:rsidRPr="00BA3E2B">
        <w:rPr>
          <w:sz w:val="28"/>
          <w:szCs w:val="28"/>
        </w:rPr>
        <w:t>- 104</w:t>
      </w:r>
      <w:r w:rsidR="000D68CD" w:rsidRPr="00BA3E2B">
        <w:rPr>
          <w:sz w:val="28"/>
          <w:szCs w:val="28"/>
        </w:rPr>
        <w:t> </w:t>
      </w:r>
      <w:r w:rsidRPr="00BA3E2B">
        <w:rPr>
          <w:sz w:val="28"/>
          <w:szCs w:val="28"/>
        </w:rPr>
        <w:t>251</w:t>
      </w:r>
      <w:r w:rsidR="000D68CD" w:rsidRPr="00BA3E2B">
        <w:rPr>
          <w:sz w:val="28"/>
          <w:szCs w:val="28"/>
        </w:rPr>
        <w:t>,3 тыс.</w:t>
      </w:r>
      <w:r w:rsidRPr="00BA3E2B">
        <w:rPr>
          <w:sz w:val="28"/>
          <w:szCs w:val="28"/>
        </w:rPr>
        <w:t xml:space="preserve"> рублей в соответствии с заключенными с Министерством финансов Российской Федерации соглашениями о предоставлении бюджету Забайкальского края из федерального бюджета бюджетных кредитов;</w:t>
      </w:r>
    </w:p>
    <w:p w14:paraId="428715ED" w14:textId="024ECC0A" w:rsidR="00D04671" w:rsidRPr="00BA3E2B" w:rsidRDefault="00D04671" w:rsidP="008B4106">
      <w:pPr>
        <w:spacing w:line="276" w:lineRule="auto"/>
        <w:ind w:firstLine="709"/>
        <w:jc w:val="both"/>
        <w:rPr>
          <w:sz w:val="28"/>
          <w:szCs w:val="28"/>
        </w:rPr>
      </w:pPr>
      <w:r w:rsidRPr="00BA3E2B">
        <w:rPr>
          <w:sz w:val="28"/>
          <w:szCs w:val="28"/>
        </w:rPr>
        <w:t>-116</w:t>
      </w:r>
      <w:r w:rsidR="006D5924" w:rsidRPr="00BA3E2B">
        <w:rPr>
          <w:sz w:val="28"/>
          <w:szCs w:val="28"/>
        </w:rPr>
        <w:t> </w:t>
      </w:r>
      <w:r w:rsidRPr="00BA3E2B">
        <w:rPr>
          <w:sz w:val="28"/>
          <w:szCs w:val="28"/>
        </w:rPr>
        <w:t>957</w:t>
      </w:r>
      <w:r w:rsidR="006D5924" w:rsidRPr="00BA3E2B">
        <w:rPr>
          <w:sz w:val="28"/>
          <w:szCs w:val="28"/>
        </w:rPr>
        <w:t>,1 тыс.</w:t>
      </w:r>
      <w:r w:rsidRPr="00BA3E2B">
        <w:rPr>
          <w:sz w:val="28"/>
          <w:szCs w:val="28"/>
        </w:rPr>
        <w:t xml:space="preserve"> рублей в соответствии с заключенными с Федеральным Казначейством соглашениями о предоставлении бюджету Забайкальского края бюджетных кредитов за счет временно свободных средств единого счета федерального бюджета;</w:t>
      </w:r>
    </w:p>
    <w:p w14:paraId="5360ED7A" w14:textId="3657F8B0" w:rsidR="00D04671" w:rsidRPr="00BA3E2B" w:rsidRDefault="00D04671" w:rsidP="008B4106">
      <w:pPr>
        <w:spacing w:line="276" w:lineRule="auto"/>
        <w:ind w:firstLine="709"/>
        <w:jc w:val="both"/>
        <w:rPr>
          <w:sz w:val="28"/>
          <w:szCs w:val="28"/>
        </w:rPr>
      </w:pPr>
      <w:r w:rsidRPr="00BA3E2B">
        <w:rPr>
          <w:sz w:val="28"/>
          <w:szCs w:val="28"/>
        </w:rPr>
        <w:lastRenderedPageBreak/>
        <w:t xml:space="preserve">Обязательства по обслуживанию государственного долга Забайкальского края исполнены в полном объеме, в соответствии с установленными графиками платежей. </w:t>
      </w:r>
    </w:p>
    <w:p w14:paraId="48834CFE" w14:textId="5BFDCC60" w:rsidR="00D04671" w:rsidRPr="00BA3E2B" w:rsidRDefault="00D04671" w:rsidP="008B4106">
      <w:pPr>
        <w:spacing w:line="276" w:lineRule="auto"/>
        <w:ind w:firstLine="709"/>
        <w:jc w:val="both"/>
        <w:rPr>
          <w:sz w:val="28"/>
          <w:szCs w:val="28"/>
        </w:rPr>
      </w:pPr>
      <w:r w:rsidRPr="00BA3E2B">
        <w:rPr>
          <w:sz w:val="28"/>
          <w:szCs w:val="28"/>
        </w:rPr>
        <w:t>Объем муниципального долга по бюджетным кредитам, предоставленным муниципальным образованиям из бюджета Забайкальского края по состоянию на 1 января 2025 года составил 1 498</w:t>
      </w:r>
      <w:r w:rsidR="00AB0476" w:rsidRPr="00BA3E2B">
        <w:rPr>
          <w:sz w:val="28"/>
          <w:szCs w:val="28"/>
        </w:rPr>
        <w:t> </w:t>
      </w:r>
      <w:r w:rsidRPr="00BA3E2B">
        <w:rPr>
          <w:sz w:val="28"/>
          <w:szCs w:val="28"/>
        </w:rPr>
        <w:t>130</w:t>
      </w:r>
      <w:r w:rsidR="00AB0476" w:rsidRPr="00BA3E2B">
        <w:rPr>
          <w:sz w:val="28"/>
          <w:szCs w:val="28"/>
        </w:rPr>
        <w:t>,2 тыс.</w:t>
      </w:r>
      <w:r w:rsidRPr="00BA3E2B">
        <w:rPr>
          <w:sz w:val="28"/>
          <w:szCs w:val="28"/>
        </w:rPr>
        <w:t xml:space="preserve"> рублей.</w:t>
      </w:r>
    </w:p>
    <w:p w14:paraId="57A087D5" w14:textId="356EDE48" w:rsidR="008339FD" w:rsidRPr="00BA3E2B" w:rsidRDefault="00D04671" w:rsidP="008B4106">
      <w:pPr>
        <w:spacing w:line="276" w:lineRule="auto"/>
        <w:ind w:firstLine="709"/>
        <w:jc w:val="both"/>
        <w:rPr>
          <w:sz w:val="28"/>
          <w:szCs w:val="28"/>
        </w:rPr>
      </w:pPr>
      <w:r w:rsidRPr="00BA3E2B">
        <w:rPr>
          <w:sz w:val="28"/>
          <w:szCs w:val="28"/>
        </w:rPr>
        <w:t>Уменьшение объема задолженности в 2024 году на сумму 52</w:t>
      </w:r>
      <w:r w:rsidR="00310E41" w:rsidRPr="00BA3E2B">
        <w:rPr>
          <w:sz w:val="28"/>
          <w:szCs w:val="28"/>
        </w:rPr>
        <w:t> </w:t>
      </w:r>
      <w:r w:rsidRPr="00BA3E2B">
        <w:rPr>
          <w:sz w:val="28"/>
          <w:szCs w:val="28"/>
        </w:rPr>
        <w:t>550</w:t>
      </w:r>
      <w:r w:rsidR="00310E41" w:rsidRPr="00BA3E2B">
        <w:rPr>
          <w:sz w:val="28"/>
          <w:szCs w:val="28"/>
        </w:rPr>
        <w:t>,6 тыс.</w:t>
      </w:r>
      <w:r w:rsidRPr="00BA3E2B">
        <w:rPr>
          <w:sz w:val="28"/>
          <w:szCs w:val="28"/>
        </w:rPr>
        <w:t xml:space="preserve"> рублей произошло за счет: предоставления бюджетных кредитов на общую сумму 55 00</w:t>
      </w:r>
      <w:r w:rsidR="00AE7BF0" w:rsidRPr="00BA3E2B">
        <w:rPr>
          <w:sz w:val="28"/>
          <w:szCs w:val="28"/>
        </w:rPr>
        <w:t>0</w:t>
      </w:r>
      <w:r w:rsidRPr="00BA3E2B">
        <w:rPr>
          <w:sz w:val="28"/>
          <w:szCs w:val="28"/>
        </w:rPr>
        <w:t>,0</w:t>
      </w:r>
      <w:r w:rsidR="00AE7BF0" w:rsidRPr="00BA3E2B">
        <w:rPr>
          <w:sz w:val="28"/>
          <w:szCs w:val="28"/>
        </w:rPr>
        <w:t xml:space="preserve"> тыс.</w:t>
      </w:r>
      <w:r w:rsidRPr="00BA3E2B">
        <w:rPr>
          <w:sz w:val="28"/>
          <w:szCs w:val="28"/>
        </w:rPr>
        <w:t xml:space="preserve"> рублей, в том числе: муниципальному району «</w:t>
      </w:r>
      <w:proofErr w:type="spellStart"/>
      <w:r w:rsidRPr="00BA3E2B">
        <w:rPr>
          <w:sz w:val="28"/>
          <w:szCs w:val="28"/>
        </w:rPr>
        <w:t>Борзинский</w:t>
      </w:r>
      <w:proofErr w:type="spellEnd"/>
      <w:r w:rsidRPr="00BA3E2B">
        <w:rPr>
          <w:sz w:val="28"/>
          <w:szCs w:val="28"/>
        </w:rPr>
        <w:t xml:space="preserve"> район» в сумме 15 000,0 </w:t>
      </w:r>
      <w:r w:rsidR="00AE7BF0" w:rsidRPr="00BA3E2B">
        <w:rPr>
          <w:sz w:val="28"/>
          <w:szCs w:val="28"/>
        </w:rPr>
        <w:t xml:space="preserve">тыс. </w:t>
      </w:r>
      <w:r w:rsidRPr="00BA3E2B">
        <w:rPr>
          <w:sz w:val="28"/>
          <w:szCs w:val="28"/>
        </w:rPr>
        <w:t xml:space="preserve">рублей, муниципальному району «город Краснокаменск и Краснокаменский район» в сумме 40 000,0 </w:t>
      </w:r>
      <w:r w:rsidR="00AE7BF0" w:rsidRPr="00BA3E2B">
        <w:rPr>
          <w:sz w:val="28"/>
          <w:szCs w:val="28"/>
        </w:rPr>
        <w:t xml:space="preserve">тыс. </w:t>
      </w:r>
      <w:r w:rsidRPr="00BA3E2B">
        <w:rPr>
          <w:sz w:val="28"/>
          <w:szCs w:val="28"/>
        </w:rPr>
        <w:t>рублей, а также погашения бюджетных кредитов муниципальными образованиями на сумму 107</w:t>
      </w:r>
      <w:r w:rsidR="00AE7BF0" w:rsidRPr="00BA3E2B">
        <w:rPr>
          <w:sz w:val="28"/>
          <w:szCs w:val="28"/>
        </w:rPr>
        <w:t> </w:t>
      </w:r>
      <w:r w:rsidRPr="00BA3E2B">
        <w:rPr>
          <w:sz w:val="28"/>
          <w:szCs w:val="28"/>
        </w:rPr>
        <w:t>550</w:t>
      </w:r>
      <w:r w:rsidR="00AE7BF0" w:rsidRPr="00BA3E2B">
        <w:rPr>
          <w:sz w:val="28"/>
          <w:szCs w:val="28"/>
        </w:rPr>
        <w:t>,6 тыс.</w:t>
      </w:r>
      <w:r w:rsidRPr="00BA3E2B">
        <w:rPr>
          <w:sz w:val="28"/>
          <w:szCs w:val="28"/>
        </w:rPr>
        <w:t xml:space="preserve"> рублей. Обязательства по погашению в 2024 году бюджетных кредитов по действующим соглашениям выполнены всеми муниципальными образованиями в соответствии с установленными графиками погашения бюджетных кредитов.</w:t>
      </w:r>
    </w:p>
    <w:p w14:paraId="16715C30" w14:textId="77777777" w:rsidR="00E91494" w:rsidRPr="00BA3E2B" w:rsidRDefault="00E91494" w:rsidP="00DE0B8F">
      <w:pPr>
        <w:spacing w:line="276" w:lineRule="auto"/>
        <w:jc w:val="both"/>
        <w:rPr>
          <w:sz w:val="28"/>
          <w:szCs w:val="28"/>
        </w:rPr>
      </w:pPr>
    </w:p>
    <w:p w14:paraId="63FB765A" w14:textId="77777777" w:rsidR="00241FAA" w:rsidRPr="00BA3E2B" w:rsidRDefault="00241FAA" w:rsidP="00837177">
      <w:pPr>
        <w:spacing w:line="288" w:lineRule="auto"/>
        <w:ind w:firstLine="709"/>
        <w:jc w:val="center"/>
        <w:rPr>
          <w:rFonts w:eastAsia="Calibri"/>
          <w:b/>
          <w:sz w:val="28"/>
          <w:szCs w:val="28"/>
        </w:rPr>
      </w:pPr>
      <w:r w:rsidRPr="00BA3E2B">
        <w:rPr>
          <w:rFonts w:eastAsia="Calibri"/>
          <w:b/>
          <w:sz w:val="28"/>
          <w:szCs w:val="28"/>
        </w:rPr>
        <w:t>Форма 0503121 «Отчет о финансовых результатах деятельности»</w:t>
      </w:r>
    </w:p>
    <w:p w14:paraId="20411B77" w14:textId="27FC540D" w:rsidR="00381010" w:rsidRPr="00BA3E2B" w:rsidRDefault="00505CDF" w:rsidP="00715306">
      <w:pPr>
        <w:spacing w:line="276" w:lineRule="auto"/>
        <w:ind w:firstLine="709"/>
        <w:jc w:val="both"/>
        <w:rPr>
          <w:color w:val="000000"/>
          <w:sz w:val="28"/>
          <w:szCs w:val="28"/>
        </w:rPr>
      </w:pPr>
      <w:r w:rsidRPr="00BA3E2B">
        <w:rPr>
          <w:sz w:val="28"/>
          <w:szCs w:val="28"/>
        </w:rPr>
        <w:t xml:space="preserve">По строке 093 «Чрезвычайные доходы от операций с активами» (код аналитики 173) </w:t>
      </w:r>
      <w:r w:rsidR="001F6AAA" w:rsidRPr="00BA3E2B">
        <w:rPr>
          <w:sz w:val="28"/>
          <w:szCs w:val="28"/>
        </w:rPr>
        <w:t xml:space="preserve">ф. 0503121 </w:t>
      </w:r>
      <w:r w:rsidRPr="00BA3E2B">
        <w:rPr>
          <w:sz w:val="28"/>
          <w:szCs w:val="28"/>
        </w:rPr>
        <w:t xml:space="preserve">в объеме «минус» </w:t>
      </w:r>
      <w:r w:rsidR="00406B4E" w:rsidRPr="00BA3E2B">
        <w:rPr>
          <w:sz w:val="28"/>
          <w:szCs w:val="28"/>
        </w:rPr>
        <w:t>828 442,6</w:t>
      </w:r>
      <w:r w:rsidR="002E66E9" w:rsidRPr="00BA3E2B">
        <w:rPr>
          <w:sz w:val="28"/>
          <w:szCs w:val="28"/>
        </w:rPr>
        <w:t xml:space="preserve"> </w:t>
      </w:r>
      <w:r w:rsidR="00EB5EBB" w:rsidRPr="00BA3E2B">
        <w:rPr>
          <w:sz w:val="28"/>
          <w:szCs w:val="28"/>
        </w:rPr>
        <w:t>тыс.</w:t>
      </w:r>
      <w:r w:rsidR="000335A4" w:rsidRPr="00BA3E2B">
        <w:rPr>
          <w:sz w:val="28"/>
          <w:szCs w:val="28"/>
        </w:rPr>
        <w:t xml:space="preserve"> рублей </w:t>
      </w:r>
      <w:r w:rsidR="007B42C9" w:rsidRPr="00BA3E2B">
        <w:rPr>
          <w:bCs/>
          <w:sz w:val="28"/>
          <w:szCs w:val="28"/>
        </w:rPr>
        <w:t>списание нереальной к взысканию задолженности</w:t>
      </w:r>
      <w:r w:rsidR="00857004" w:rsidRPr="00BA3E2B">
        <w:rPr>
          <w:bCs/>
          <w:sz w:val="28"/>
          <w:szCs w:val="28"/>
        </w:rPr>
        <w:t xml:space="preserve"> по налогам и сборам</w:t>
      </w:r>
      <w:r w:rsidR="00E957EF" w:rsidRPr="00BA3E2B">
        <w:rPr>
          <w:bCs/>
          <w:sz w:val="28"/>
          <w:szCs w:val="28"/>
        </w:rPr>
        <w:t xml:space="preserve">, </w:t>
      </w:r>
      <w:r w:rsidR="00E957EF" w:rsidRPr="00BA3E2B">
        <w:rPr>
          <w:color w:val="000000"/>
          <w:sz w:val="28"/>
          <w:szCs w:val="28"/>
        </w:rPr>
        <w:t xml:space="preserve">списание </w:t>
      </w:r>
      <w:r w:rsidR="009A05B4" w:rsidRPr="00BA3E2B">
        <w:rPr>
          <w:color w:val="000000"/>
          <w:sz w:val="28"/>
          <w:szCs w:val="28"/>
        </w:rPr>
        <w:t>кредиторской</w:t>
      </w:r>
      <w:r w:rsidR="00E957EF" w:rsidRPr="00BA3E2B">
        <w:rPr>
          <w:color w:val="000000"/>
          <w:sz w:val="28"/>
          <w:szCs w:val="28"/>
        </w:rPr>
        <w:t xml:space="preserve"> </w:t>
      </w:r>
      <w:r w:rsidR="009A05B4" w:rsidRPr="00BA3E2B">
        <w:rPr>
          <w:color w:val="000000"/>
          <w:sz w:val="28"/>
          <w:szCs w:val="28"/>
        </w:rPr>
        <w:t>задолженности</w:t>
      </w:r>
      <w:r w:rsidR="00E957EF" w:rsidRPr="00BA3E2B">
        <w:rPr>
          <w:color w:val="000000"/>
          <w:sz w:val="28"/>
          <w:szCs w:val="28"/>
        </w:rPr>
        <w:t xml:space="preserve"> по доходам, </w:t>
      </w:r>
      <w:r w:rsidR="009A05B4" w:rsidRPr="00BA3E2B">
        <w:rPr>
          <w:color w:val="000000"/>
          <w:sz w:val="28"/>
          <w:szCs w:val="28"/>
        </w:rPr>
        <w:t>невостребованной</w:t>
      </w:r>
      <w:r w:rsidR="00E957EF" w:rsidRPr="00BA3E2B">
        <w:rPr>
          <w:color w:val="000000"/>
          <w:sz w:val="28"/>
          <w:szCs w:val="28"/>
        </w:rPr>
        <w:t xml:space="preserve"> кредиторами (физическими лицами)</w:t>
      </w:r>
      <w:r w:rsidR="00E957EF" w:rsidRPr="00BA3E2B">
        <w:t xml:space="preserve">, </w:t>
      </w:r>
      <w:r w:rsidR="00E957EF" w:rsidRPr="00BA3E2B">
        <w:rPr>
          <w:color w:val="000000"/>
          <w:sz w:val="28"/>
          <w:szCs w:val="28"/>
        </w:rPr>
        <w:t xml:space="preserve"> списание с баланса безна</w:t>
      </w:r>
      <w:r w:rsidR="009A05B4" w:rsidRPr="00BA3E2B">
        <w:rPr>
          <w:color w:val="000000"/>
          <w:sz w:val="28"/>
          <w:szCs w:val="28"/>
        </w:rPr>
        <w:t>дежной</w:t>
      </w:r>
      <w:r w:rsidR="00E957EF" w:rsidRPr="00BA3E2B">
        <w:rPr>
          <w:color w:val="000000"/>
          <w:sz w:val="28"/>
          <w:szCs w:val="28"/>
        </w:rPr>
        <w:t xml:space="preserve"> и </w:t>
      </w:r>
      <w:r w:rsidR="009A05B4" w:rsidRPr="00BA3E2B">
        <w:rPr>
          <w:color w:val="000000"/>
          <w:sz w:val="28"/>
          <w:szCs w:val="28"/>
        </w:rPr>
        <w:t>сомнительной</w:t>
      </w:r>
      <w:r w:rsidR="005B6490" w:rsidRPr="00BA3E2B">
        <w:rPr>
          <w:color w:val="000000"/>
          <w:sz w:val="28"/>
          <w:szCs w:val="28"/>
        </w:rPr>
        <w:t xml:space="preserve"> </w:t>
      </w:r>
      <w:r w:rsidR="00E957EF" w:rsidRPr="00BA3E2B">
        <w:rPr>
          <w:color w:val="000000"/>
          <w:sz w:val="28"/>
          <w:szCs w:val="28"/>
        </w:rPr>
        <w:t>задолженност</w:t>
      </w:r>
      <w:r w:rsidR="009A05B4" w:rsidRPr="00BA3E2B">
        <w:rPr>
          <w:color w:val="000000"/>
          <w:sz w:val="28"/>
          <w:szCs w:val="28"/>
        </w:rPr>
        <w:t>и</w:t>
      </w:r>
      <w:r w:rsidR="00E957EF" w:rsidRPr="00BA3E2B">
        <w:rPr>
          <w:color w:val="000000"/>
          <w:sz w:val="28"/>
          <w:szCs w:val="28"/>
        </w:rPr>
        <w:t xml:space="preserve"> по доходам в результате </w:t>
      </w:r>
      <w:r w:rsidR="00C03FA7" w:rsidRPr="00BA3E2B">
        <w:rPr>
          <w:color w:val="000000"/>
          <w:sz w:val="28"/>
          <w:szCs w:val="28"/>
        </w:rPr>
        <w:t>истечени</w:t>
      </w:r>
      <w:r w:rsidR="00992EDE">
        <w:rPr>
          <w:color w:val="000000"/>
          <w:sz w:val="28"/>
          <w:szCs w:val="28"/>
        </w:rPr>
        <w:t>я</w:t>
      </w:r>
      <w:r w:rsidR="00C03FA7" w:rsidRPr="00BA3E2B">
        <w:rPr>
          <w:color w:val="000000"/>
          <w:sz w:val="28"/>
          <w:szCs w:val="28"/>
        </w:rPr>
        <w:t xml:space="preserve"> срока давности, по смерти, по ликвидации.</w:t>
      </w:r>
    </w:p>
    <w:p w14:paraId="7CC76BEF" w14:textId="77777777" w:rsidR="00523BCB" w:rsidRPr="00BA3E2B" w:rsidRDefault="00523BCB" w:rsidP="00837177">
      <w:pPr>
        <w:spacing w:line="288" w:lineRule="auto"/>
        <w:ind w:firstLine="709"/>
        <w:jc w:val="both"/>
      </w:pPr>
    </w:p>
    <w:p w14:paraId="11C9E67B" w14:textId="77777777" w:rsidR="00241FAA" w:rsidRPr="00BA3E2B" w:rsidRDefault="00241FAA" w:rsidP="00837177">
      <w:pPr>
        <w:spacing w:line="288" w:lineRule="auto"/>
        <w:ind w:firstLine="709"/>
        <w:jc w:val="center"/>
        <w:rPr>
          <w:sz w:val="28"/>
          <w:szCs w:val="28"/>
        </w:rPr>
      </w:pPr>
      <w:r w:rsidRPr="00BA3E2B">
        <w:rPr>
          <w:rFonts w:eastAsia="Calibri"/>
          <w:b/>
          <w:sz w:val="28"/>
          <w:szCs w:val="28"/>
        </w:rPr>
        <w:t>Форма 0503128 «Отчет о бюджетных обязательствах»</w:t>
      </w:r>
    </w:p>
    <w:p w14:paraId="4167B977" w14:textId="03188488" w:rsidR="00932D25" w:rsidRPr="00893E13" w:rsidRDefault="00932D25" w:rsidP="00715306">
      <w:pPr>
        <w:autoSpaceDE w:val="0"/>
        <w:autoSpaceDN w:val="0"/>
        <w:adjustRightInd w:val="0"/>
        <w:spacing w:line="276" w:lineRule="auto"/>
        <w:ind w:firstLine="709"/>
        <w:jc w:val="both"/>
        <w:rPr>
          <w:sz w:val="28"/>
          <w:szCs w:val="28"/>
        </w:rPr>
      </w:pPr>
      <w:r w:rsidRPr="00BA3E2B">
        <w:rPr>
          <w:sz w:val="28"/>
          <w:szCs w:val="28"/>
        </w:rPr>
        <w:t xml:space="preserve">В </w:t>
      </w:r>
      <w:r w:rsidRPr="00893E13">
        <w:rPr>
          <w:sz w:val="28"/>
          <w:szCs w:val="28"/>
        </w:rPr>
        <w:t>таблице «Обязательства финансовых годов, следующих за текущим»</w:t>
      </w:r>
      <w:r w:rsidR="001F6AAA" w:rsidRPr="00893E13">
        <w:rPr>
          <w:sz w:val="28"/>
          <w:szCs w:val="28"/>
        </w:rPr>
        <w:t xml:space="preserve"> </w:t>
      </w:r>
      <w:r w:rsidR="001F6AAA" w:rsidRPr="00893E13">
        <w:rPr>
          <w:sz w:val="28"/>
          <w:szCs w:val="28"/>
        </w:rPr>
        <w:br/>
      </w:r>
      <w:r w:rsidRPr="00893E13">
        <w:rPr>
          <w:sz w:val="28"/>
          <w:szCs w:val="28"/>
        </w:rPr>
        <w:t>отражены суммы:</w:t>
      </w:r>
    </w:p>
    <w:p w14:paraId="4342F0E2" w14:textId="60B1DE10" w:rsidR="00B53968" w:rsidRPr="00BA3E2B" w:rsidRDefault="00932D25" w:rsidP="00715306">
      <w:pPr>
        <w:tabs>
          <w:tab w:val="left" w:pos="1134"/>
        </w:tabs>
        <w:autoSpaceDE w:val="0"/>
        <w:autoSpaceDN w:val="0"/>
        <w:adjustRightInd w:val="0"/>
        <w:spacing w:line="276" w:lineRule="auto"/>
        <w:ind w:firstLine="709"/>
        <w:jc w:val="both"/>
        <w:rPr>
          <w:sz w:val="28"/>
          <w:szCs w:val="28"/>
        </w:rPr>
      </w:pPr>
      <w:r w:rsidRPr="00893E13">
        <w:rPr>
          <w:sz w:val="28"/>
          <w:szCs w:val="28"/>
        </w:rPr>
        <w:t>1) по принятым бюджетным</w:t>
      </w:r>
      <w:r w:rsidRPr="00BA3E2B">
        <w:rPr>
          <w:sz w:val="28"/>
          <w:szCs w:val="28"/>
        </w:rPr>
        <w:t xml:space="preserve"> обязательствам </w:t>
      </w:r>
      <w:r w:rsidR="000A4594" w:rsidRPr="00BA3E2B">
        <w:rPr>
          <w:sz w:val="28"/>
          <w:szCs w:val="28"/>
        </w:rPr>
        <w:t>78 336 632,3</w:t>
      </w:r>
      <w:r w:rsidR="00BF3C49" w:rsidRPr="00BA3E2B">
        <w:rPr>
          <w:sz w:val="28"/>
          <w:szCs w:val="28"/>
        </w:rPr>
        <w:t xml:space="preserve"> </w:t>
      </w:r>
      <w:r w:rsidR="004C54EA" w:rsidRPr="00BA3E2B">
        <w:rPr>
          <w:sz w:val="28"/>
          <w:szCs w:val="28"/>
        </w:rPr>
        <w:t>тыс.</w:t>
      </w:r>
      <w:r w:rsidR="006E6827" w:rsidRPr="00BA3E2B">
        <w:rPr>
          <w:sz w:val="28"/>
          <w:szCs w:val="28"/>
        </w:rPr>
        <w:t xml:space="preserve"> </w:t>
      </w:r>
      <w:r w:rsidR="00DE4882" w:rsidRPr="00BA3E2B">
        <w:rPr>
          <w:sz w:val="28"/>
          <w:szCs w:val="28"/>
        </w:rPr>
        <w:t>рубл</w:t>
      </w:r>
      <w:r w:rsidR="006E6827" w:rsidRPr="00BA3E2B">
        <w:rPr>
          <w:sz w:val="28"/>
          <w:szCs w:val="28"/>
        </w:rPr>
        <w:t>ей</w:t>
      </w:r>
      <w:r w:rsidR="00DE4882" w:rsidRPr="00BA3E2B">
        <w:rPr>
          <w:sz w:val="28"/>
          <w:szCs w:val="28"/>
        </w:rPr>
        <w:t xml:space="preserve">, в том числе по расходам </w:t>
      </w:r>
      <w:r w:rsidR="000E227C" w:rsidRPr="00BA3E2B">
        <w:rPr>
          <w:sz w:val="28"/>
          <w:szCs w:val="28"/>
        </w:rPr>
        <w:t>–</w:t>
      </w:r>
      <w:r w:rsidR="00AE59FE" w:rsidRPr="00BA3E2B">
        <w:rPr>
          <w:sz w:val="28"/>
          <w:szCs w:val="28"/>
        </w:rPr>
        <w:t xml:space="preserve"> </w:t>
      </w:r>
      <w:r w:rsidR="000A4594" w:rsidRPr="00BA3E2B">
        <w:rPr>
          <w:sz w:val="28"/>
          <w:szCs w:val="28"/>
        </w:rPr>
        <w:t>43 785 469,0</w:t>
      </w:r>
      <w:r w:rsidR="000E227C" w:rsidRPr="00BA3E2B">
        <w:rPr>
          <w:sz w:val="28"/>
          <w:szCs w:val="28"/>
        </w:rPr>
        <w:t xml:space="preserve"> </w:t>
      </w:r>
      <w:r w:rsidR="004C54EA" w:rsidRPr="00BA3E2B">
        <w:rPr>
          <w:sz w:val="28"/>
          <w:szCs w:val="28"/>
        </w:rPr>
        <w:t xml:space="preserve">тыс. </w:t>
      </w:r>
      <w:r w:rsidR="00DE4882" w:rsidRPr="00BA3E2B">
        <w:rPr>
          <w:sz w:val="28"/>
          <w:szCs w:val="28"/>
        </w:rPr>
        <w:t>рубл</w:t>
      </w:r>
      <w:r w:rsidR="006E6827" w:rsidRPr="00BA3E2B">
        <w:rPr>
          <w:sz w:val="28"/>
          <w:szCs w:val="28"/>
        </w:rPr>
        <w:t>ей</w:t>
      </w:r>
      <w:r w:rsidR="00DE4882" w:rsidRPr="00BA3E2B">
        <w:rPr>
          <w:sz w:val="28"/>
          <w:szCs w:val="28"/>
        </w:rPr>
        <w:t xml:space="preserve"> </w:t>
      </w:r>
      <w:r w:rsidR="00AE59FE" w:rsidRPr="00BA3E2B">
        <w:rPr>
          <w:sz w:val="28"/>
          <w:szCs w:val="28"/>
        </w:rPr>
        <w:t xml:space="preserve">- </w:t>
      </w:r>
      <w:r w:rsidR="00F83085" w:rsidRPr="00BA3E2B">
        <w:rPr>
          <w:sz w:val="28"/>
          <w:szCs w:val="28"/>
        </w:rPr>
        <w:t xml:space="preserve">по Соглашениям на государственное задание бюджетным </w:t>
      </w:r>
      <w:r w:rsidR="00AE59FE" w:rsidRPr="00BA3E2B">
        <w:rPr>
          <w:sz w:val="28"/>
          <w:szCs w:val="28"/>
        </w:rPr>
        <w:t>и автономным учреждениям на 202</w:t>
      </w:r>
      <w:r w:rsidR="000A4594" w:rsidRPr="00BA3E2B">
        <w:rPr>
          <w:sz w:val="28"/>
          <w:szCs w:val="28"/>
        </w:rPr>
        <w:t>5</w:t>
      </w:r>
      <w:r w:rsidR="00AE59FE" w:rsidRPr="00BA3E2B">
        <w:rPr>
          <w:sz w:val="28"/>
          <w:szCs w:val="28"/>
        </w:rPr>
        <w:t>-202</w:t>
      </w:r>
      <w:r w:rsidR="00893E13">
        <w:rPr>
          <w:sz w:val="28"/>
          <w:szCs w:val="28"/>
        </w:rPr>
        <w:t>7</w:t>
      </w:r>
      <w:r w:rsidR="00F83085" w:rsidRPr="00BA3E2B">
        <w:rPr>
          <w:sz w:val="28"/>
          <w:szCs w:val="28"/>
        </w:rPr>
        <w:t xml:space="preserve"> годы,</w:t>
      </w:r>
      <w:r w:rsidRPr="00BA3E2B">
        <w:rPr>
          <w:sz w:val="28"/>
          <w:szCs w:val="28"/>
        </w:rPr>
        <w:t xml:space="preserve"> обслуживанию внутреннего долга в соответствии с правовым основанием (</w:t>
      </w:r>
      <w:r w:rsidR="003D25DE" w:rsidRPr="00BA3E2B">
        <w:rPr>
          <w:sz w:val="28"/>
          <w:szCs w:val="28"/>
        </w:rPr>
        <w:t>государственный контракт, соглашение, договор</w:t>
      </w:r>
      <w:r w:rsidRPr="00BA3E2B">
        <w:rPr>
          <w:sz w:val="28"/>
          <w:szCs w:val="28"/>
        </w:rPr>
        <w:t>), резерв</w:t>
      </w:r>
      <w:r w:rsidR="00117836" w:rsidRPr="00BA3E2B">
        <w:rPr>
          <w:sz w:val="28"/>
          <w:szCs w:val="28"/>
        </w:rPr>
        <w:t>у</w:t>
      </w:r>
      <w:r w:rsidRPr="00BA3E2B">
        <w:rPr>
          <w:sz w:val="28"/>
          <w:szCs w:val="28"/>
        </w:rPr>
        <w:t xml:space="preserve"> предстоящих расходов (мировые соглашения о взыскании за счет казны Забайкальского края убытков, возникших в результате государственного регулирования тарифов на перевозки пассажиров и багажа железнодорожным транспортом в пригородном сообщении на территории Забайкальского края), </w:t>
      </w:r>
      <w:r w:rsidR="00DE4882" w:rsidRPr="00BA3E2B">
        <w:rPr>
          <w:sz w:val="28"/>
          <w:szCs w:val="28"/>
        </w:rPr>
        <w:t>услугам, по нормативным публичным обязательствам перед</w:t>
      </w:r>
      <w:r w:rsidR="00AE59FE" w:rsidRPr="00BA3E2B">
        <w:rPr>
          <w:sz w:val="28"/>
          <w:szCs w:val="28"/>
        </w:rPr>
        <w:t xml:space="preserve"> получателями социальных выплат,</w:t>
      </w:r>
      <w:r w:rsidR="00BA2D77" w:rsidRPr="00BA3E2B">
        <w:rPr>
          <w:sz w:val="28"/>
          <w:szCs w:val="28"/>
        </w:rPr>
        <w:t xml:space="preserve"> </w:t>
      </w:r>
      <w:r w:rsidRPr="00BA3E2B">
        <w:rPr>
          <w:sz w:val="28"/>
          <w:szCs w:val="28"/>
        </w:rPr>
        <w:t>резерв</w:t>
      </w:r>
      <w:r w:rsidR="00117836" w:rsidRPr="00BA3E2B">
        <w:rPr>
          <w:sz w:val="28"/>
          <w:szCs w:val="28"/>
        </w:rPr>
        <w:t>ы</w:t>
      </w:r>
      <w:r w:rsidRPr="00BA3E2B">
        <w:rPr>
          <w:sz w:val="28"/>
          <w:szCs w:val="28"/>
        </w:rPr>
        <w:t xml:space="preserve"> </w:t>
      </w:r>
      <w:r w:rsidRPr="00BA3E2B">
        <w:rPr>
          <w:sz w:val="28"/>
          <w:szCs w:val="28"/>
        </w:rPr>
        <w:lastRenderedPageBreak/>
        <w:t>отпусков</w:t>
      </w:r>
      <w:r w:rsidR="00AE59FE" w:rsidRPr="00BA3E2B">
        <w:rPr>
          <w:sz w:val="28"/>
          <w:szCs w:val="28"/>
        </w:rPr>
        <w:t>;</w:t>
      </w:r>
      <w:r w:rsidR="0036052F" w:rsidRPr="00BA3E2B">
        <w:rPr>
          <w:sz w:val="28"/>
          <w:szCs w:val="28"/>
        </w:rPr>
        <w:t xml:space="preserve"> по </w:t>
      </w:r>
      <w:r w:rsidR="00AE59FE" w:rsidRPr="00BA3E2B">
        <w:rPr>
          <w:sz w:val="28"/>
          <w:szCs w:val="28"/>
        </w:rPr>
        <w:t>источникам</w:t>
      </w:r>
      <w:r w:rsidR="0036052F" w:rsidRPr="00BA3E2B">
        <w:rPr>
          <w:sz w:val="28"/>
          <w:szCs w:val="28"/>
        </w:rPr>
        <w:t xml:space="preserve"> дефицита бюджета </w:t>
      </w:r>
      <w:r w:rsidR="004C54EA" w:rsidRPr="00BA3E2B">
        <w:rPr>
          <w:sz w:val="28"/>
          <w:szCs w:val="28"/>
        </w:rPr>
        <w:t>–</w:t>
      </w:r>
      <w:r w:rsidR="00B53968" w:rsidRPr="00BA3E2B">
        <w:rPr>
          <w:sz w:val="28"/>
          <w:szCs w:val="28"/>
        </w:rPr>
        <w:t xml:space="preserve"> </w:t>
      </w:r>
      <w:r w:rsidR="003E64F5" w:rsidRPr="00BA3E2B">
        <w:rPr>
          <w:sz w:val="28"/>
          <w:szCs w:val="28"/>
        </w:rPr>
        <w:t>34 551 163,3</w:t>
      </w:r>
      <w:r w:rsidR="005230DA" w:rsidRPr="00BA3E2B">
        <w:rPr>
          <w:sz w:val="28"/>
          <w:szCs w:val="28"/>
        </w:rPr>
        <w:t xml:space="preserve"> </w:t>
      </w:r>
      <w:r w:rsidR="004C54EA" w:rsidRPr="00BA3E2B">
        <w:rPr>
          <w:sz w:val="28"/>
          <w:szCs w:val="28"/>
        </w:rPr>
        <w:t>тыс.</w:t>
      </w:r>
      <w:r w:rsidR="0064760C" w:rsidRPr="00BA3E2B">
        <w:rPr>
          <w:sz w:val="28"/>
          <w:szCs w:val="28"/>
        </w:rPr>
        <w:t xml:space="preserve"> </w:t>
      </w:r>
      <w:r w:rsidR="0036052F" w:rsidRPr="00BA3E2B">
        <w:rPr>
          <w:sz w:val="28"/>
          <w:szCs w:val="28"/>
        </w:rPr>
        <w:t>рубл</w:t>
      </w:r>
      <w:r w:rsidR="004C54EA" w:rsidRPr="00BA3E2B">
        <w:rPr>
          <w:sz w:val="28"/>
          <w:szCs w:val="28"/>
        </w:rPr>
        <w:t>ей</w:t>
      </w:r>
      <w:r w:rsidR="00FB1284" w:rsidRPr="00BA3E2B">
        <w:rPr>
          <w:sz w:val="28"/>
          <w:szCs w:val="28"/>
        </w:rPr>
        <w:t xml:space="preserve"> в соответствии с правовым основанием (соглашение, государственный контракт, договор).</w:t>
      </w:r>
      <w:r w:rsidR="00B53968" w:rsidRPr="00BA3E2B">
        <w:rPr>
          <w:sz w:val="28"/>
          <w:szCs w:val="28"/>
        </w:rPr>
        <w:t xml:space="preserve"> Отложенные обязательства </w:t>
      </w:r>
      <w:r w:rsidR="00095271" w:rsidRPr="00BA3E2B">
        <w:rPr>
          <w:sz w:val="28"/>
          <w:szCs w:val="28"/>
        </w:rPr>
        <w:t>–</w:t>
      </w:r>
      <w:r w:rsidR="00B53968" w:rsidRPr="00BA3E2B">
        <w:rPr>
          <w:sz w:val="28"/>
          <w:szCs w:val="28"/>
        </w:rPr>
        <w:t xml:space="preserve"> </w:t>
      </w:r>
      <w:r w:rsidR="003E64F5" w:rsidRPr="00BA3E2B">
        <w:rPr>
          <w:sz w:val="28"/>
          <w:szCs w:val="28"/>
        </w:rPr>
        <w:t>4 199 507,3</w:t>
      </w:r>
      <w:r w:rsidR="00037BF2" w:rsidRPr="00BA3E2B">
        <w:rPr>
          <w:sz w:val="28"/>
          <w:szCs w:val="28"/>
        </w:rPr>
        <w:t xml:space="preserve"> </w:t>
      </w:r>
      <w:r w:rsidR="00095271" w:rsidRPr="00BA3E2B">
        <w:rPr>
          <w:sz w:val="28"/>
          <w:szCs w:val="28"/>
        </w:rPr>
        <w:t>тыс.</w:t>
      </w:r>
      <w:r w:rsidR="00B53968" w:rsidRPr="00BA3E2B">
        <w:rPr>
          <w:sz w:val="28"/>
          <w:szCs w:val="28"/>
        </w:rPr>
        <w:t xml:space="preserve"> рублей.</w:t>
      </w:r>
      <w:r w:rsidR="00FB1284" w:rsidRPr="00BA3E2B">
        <w:rPr>
          <w:sz w:val="28"/>
          <w:szCs w:val="28"/>
        </w:rPr>
        <w:t xml:space="preserve"> </w:t>
      </w:r>
    </w:p>
    <w:p w14:paraId="7A1FE218" w14:textId="66974CCF" w:rsidR="00F70A61" w:rsidRDefault="00932D25" w:rsidP="00715306">
      <w:pPr>
        <w:tabs>
          <w:tab w:val="left" w:pos="1134"/>
        </w:tabs>
        <w:autoSpaceDE w:val="0"/>
        <w:autoSpaceDN w:val="0"/>
        <w:adjustRightInd w:val="0"/>
        <w:spacing w:line="276" w:lineRule="auto"/>
        <w:ind w:firstLine="709"/>
        <w:jc w:val="both"/>
        <w:rPr>
          <w:sz w:val="28"/>
          <w:szCs w:val="28"/>
        </w:rPr>
      </w:pPr>
      <w:r w:rsidRPr="00BA3E2B">
        <w:rPr>
          <w:sz w:val="28"/>
          <w:szCs w:val="28"/>
        </w:rPr>
        <w:t xml:space="preserve">2) по принятым денежным обязательствам </w:t>
      </w:r>
      <w:r w:rsidR="0036052F" w:rsidRPr="00BA3E2B">
        <w:rPr>
          <w:sz w:val="28"/>
          <w:szCs w:val="28"/>
        </w:rPr>
        <w:t xml:space="preserve">финансовых годов, следующих за текущим (отчетным) финансовым годом </w:t>
      </w:r>
      <w:r w:rsidR="004A1AEE" w:rsidRPr="00BA3E2B">
        <w:rPr>
          <w:sz w:val="28"/>
          <w:szCs w:val="28"/>
        </w:rPr>
        <w:t>–</w:t>
      </w:r>
      <w:r w:rsidR="0036052F" w:rsidRPr="00BA3E2B">
        <w:rPr>
          <w:sz w:val="28"/>
          <w:szCs w:val="28"/>
        </w:rPr>
        <w:t xml:space="preserve"> </w:t>
      </w:r>
      <w:r w:rsidR="003E64F5" w:rsidRPr="00BA3E2B">
        <w:rPr>
          <w:sz w:val="28"/>
          <w:szCs w:val="28"/>
        </w:rPr>
        <w:t>754 480,1</w:t>
      </w:r>
      <w:r w:rsidR="00343A0D" w:rsidRPr="00BA3E2B">
        <w:rPr>
          <w:sz w:val="28"/>
          <w:szCs w:val="28"/>
        </w:rPr>
        <w:t xml:space="preserve"> </w:t>
      </w:r>
      <w:r w:rsidR="004A1AEE" w:rsidRPr="00BA3E2B">
        <w:rPr>
          <w:sz w:val="28"/>
          <w:szCs w:val="28"/>
        </w:rPr>
        <w:t xml:space="preserve">тыс. </w:t>
      </w:r>
      <w:r w:rsidRPr="00BA3E2B">
        <w:rPr>
          <w:sz w:val="28"/>
          <w:szCs w:val="28"/>
        </w:rPr>
        <w:t>рубл</w:t>
      </w:r>
      <w:r w:rsidR="006F5962" w:rsidRPr="00BA3E2B">
        <w:rPr>
          <w:sz w:val="28"/>
          <w:szCs w:val="28"/>
        </w:rPr>
        <w:t>ей</w:t>
      </w:r>
      <w:r w:rsidR="0032741B" w:rsidRPr="00BA3E2B">
        <w:rPr>
          <w:sz w:val="28"/>
          <w:szCs w:val="28"/>
        </w:rPr>
        <w:t>,</w:t>
      </w:r>
      <w:r w:rsidRPr="00BA3E2B">
        <w:rPr>
          <w:sz w:val="28"/>
          <w:szCs w:val="28"/>
        </w:rPr>
        <w:t xml:space="preserve"> кредиторская задолженность за декабрь 20</w:t>
      </w:r>
      <w:r w:rsidR="00A70929" w:rsidRPr="00BA3E2B">
        <w:rPr>
          <w:sz w:val="28"/>
          <w:szCs w:val="28"/>
        </w:rPr>
        <w:t>2</w:t>
      </w:r>
      <w:r w:rsidR="003E64F5" w:rsidRPr="00BA3E2B">
        <w:rPr>
          <w:sz w:val="28"/>
          <w:szCs w:val="28"/>
        </w:rPr>
        <w:t>4</w:t>
      </w:r>
      <w:r w:rsidRPr="00BA3E2B">
        <w:rPr>
          <w:sz w:val="28"/>
          <w:szCs w:val="28"/>
        </w:rPr>
        <w:t xml:space="preserve"> года</w:t>
      </w:r>
      <w:r w:rsidR="0036052F" w:rsidRPr="00BA3E2B">
        <w:rPr>
          <w:sz w:val="28"/>
          <w:szCs w:val="28"/>
        </w:rPr>
        <w:t xml:space="preserve"> по уплате взносов в государственные внебюджетные фонды</w:t>
      </w:r>
      <w:r w:rsidR="00992EDE">
        <w:rPr>
          <w:sz w:val="28"/>
          <w:szCs w:val="28"/>
        </w:rPr>
        <w:t>, за оказанные услуги связи, коммунальные услуги, социальные выплаты населению, расчеты с подрядчиками</w:t>
      </w:r>
      <w:r w:rsidR="00033A3E">
        <w:rPr>
          <w:sz w:val="28"/>
          <w:szCs w:val="28"/>
        </w:rPr>
        <w:t xml:space="preserve">. </w:t>
      </w:r>
      <w:r w:rsidR="00F70A61" w:rsidRPr="00BA3E2B">
        <w:rPr>
          <w:sz w:val="28"/>
          <w:szCs w:val="28"/>
        </w:rPr>
        <w:t xml:space="preserve">Оплата данной задолженности, в соответствии с правовыми основаниями, будет произведена в </w:t>
      </w:r>
      <w:r w:rsidR="00992EDE">
        <w:rPr>
          <w:sz w:val="28"/>
          <w:szCs w:val="28"/>
        </w:rPr>
        <w:t>январе</w:t>
      </w:r>
      <w:r w:rsidR="00F70A61" w:rsidRPr="00BA3E2B">
        <w:rPr>
          <w:sz w:val="28"/>
          <w:szCs w:val="28"/>
        </w:rPr>
        <w:t xml:space="preserve"> 202</w:t>
      </w:r>
      <w:r w:rsidR="003E64F5" w:rsidRPr="00BA3E2B">
        <w:rPr>
          <w:sz w:val="28"/>
          <w:szCs w:val="28"/>
        </w:rPr>
        <w:t>5</w:t>
      </w:r>
      <w:r w:rsidR="00F70A61" w:rsidRPr="00BA3E2B">
        <w:rPr>
          <w:sz w:val="28"/>
          <w:szCs w:val="28"/>
        </w:rPr>
        <w:t xml:space="preserve"> года.</w:t>
      </w:r>
    </w:p>
    <w:p w14:paraId="556A8F91" w14:textId="77777777" w:rsidR="00992EDE" w:rsidRPr="00BA3E2B" w:rsidRDefault="00992EDE" w:rsidP="00715306">
      <w:pPr>
        <w:tabs>
          <w:tab w:val="left" w:pos="1134"/>
        </w:tabs>
        <w:autoSpaceDE w:val="0"/>
        <w:autoSpaceDN w:val="0"/>
        <w:adjustRightInd w:val="0"/>
        <w:spacing w:line="276" w:lineRule="auto"/>
        <w:ind w:firstLine="709"/>
        <w:jc w:val="both"/>
        <w:rPr>
          <w:sz w:val="28"/>
          <w:szCs w:val="28"/>
        </w:rPr>
      </w:pPr>
    </w:p>
    <w:p w14:paraId="4A2A789E" w14:textId="77777777" w:rsidR="0084686E" w:rsidRPr="00BA3E2B" w:rsidRDefault="0084686E" w:rsidP="00837177">
      <w:pPr>
        <w:spacing w:line="288" w:lineRule="auto"/>
        <w:ind w:firstLine="709"/>
        <w:jc w:val="center"/>
        <w:rPr>
          <w:b/>
          <w:bCs/>
          <w:sz w:val="28"/>
          <w:szCs w:val="28"/>
        </w:rPr>
      </w:pPr>
      <w:r w:rsidRPr="00BA3E2B">
        <w:rPr>
          <w:rFonts w:eastAsia="Calibri"/>
          <w:b/>
          <w:sz w:val="28"/>
          <w:szCs w:val="28"/>
        </w:rPr>
        <w:t xml:space="preserve">Форма 0503175 </w:t>
      </w:r>
      <w:r w:rsidRPr="00BA3E2B">
        <w:rPr>
          <w:b/>
          <w:bCs/>
          <w:sz w:val="28"/>
          <w:szCs w:val="28"/>
        </w:rPr>
        <w:t>«Сведения о принятых и неисполненных</w:t>
      </w:r>
    </w:p>
    <w:p w14:paraId="5A622B00" w14:textId="77777777" w:rsidR="0084686E" w:rsidRPr="00BA3E2B" w:rsidRDefault="0084686E" w:rsidP="00837177">
      <w:pPr>
        <w:spacing w:line="288" w:lineRule="auto"/>
        <w:ind w:firstLine="709"/>
        <w:jc w:val="center"/>
        <w:rPr>
          <w:b/>
          <w:bCs/>
          <w:sz w:val="28"/>
          <w:szCs w:val="28"/>
        </w:rPr>
      </w:pPr>
      <w:r w:rsidRPr="00BA3E2B">
        <w:rPr>
          <w:b/>
          <w:bCs/>
          <w:sz w:val="28"/>
          <w:szCs w:val="28"/>
        </w:rPr>
        <w:t>обязательствах получателя бюджетных средств»</w:t>
      </w:r>
    </w:p>
    <w:p w14:paraId="1C639B7E" w14:textId="2AE526BF" w:rsidR="00C513DB" w:rsidRPr="00BA3E2B" w:rsidRDefault="00552B95" w:rsidP="00715306">
      <w:pPr>
        <w:spacing w:line="276" w:lineRule="auto"/>
        <w:ind w:firstLine="709"/>
        <w:jc w:val="both"/>
        <w:rPr>
          <w:sz w:val="28"/>
          <w:szCs w:val="28"/>
        </w:rPr>
      </w:pPr>
      <w:r w:rsidRPr="00BA3E2B">
        <w:rPr>
          <w:bCs/>
          <w:sz w:val="28"/>
          <w:szCs w:val="28"/>
        </w:rPr>
        <w:t>В таблицах «</w:t>
      </w:r>
      <w:r w:rsidR="00EB0472" w:rsidRPr="00BA3E2B">
        <w:rPr>
          <w:bCs/>
          <w:sz w:val="28"/>
          <w:szCs w:val="28"/>
        </w:rPr>
        <w:t xml:space="preserve">Сведения о неисполненных бюджетных </w:t>
      </w:r>
      <w:r w:rsidR="00F34528" w:rsidRPr="00BA3E2B">
        <w:rPr>
          <w:bCs/>
          <w:sz w:val="28"/>
          <w:szCs w:val="28"/>
        </w:rPr>
        <w:t xml:space="preserve">и денежных </w:t>
      </w:r>
      <w:r w:rsidR="00EB0472" w:rsidRPr="00BA3E2B">
        <w:rPr>
          <w:bCs/>
          <w:sz w:val="28"/>
          <w:szCs w:val="28"/>
        </w:rPr>
        <w:t>обязательствах</w:t>
      </w:r>
      <w:r w:rsidRPr="00BA3E2B">
        <w:rPr>
          <w:bCs/>
          <w:sz w:val="28"/>
          <w:szCs w:val="28"/>
        </w:rPr>
        <w:t xml:space="preserve">» отражена </w:t>
      </w:r>
      <w:r w:rsidR="00F34528" w:rsidRPr="00BA3E2B">
        <w:rPr>
          <w:sz w:val="28"/>
          <w:szCs w:val="28"/>
        </w:rPr>
        <w:t>текущая кредиторская задолженность за оказанные в декабре 20</w:t>
      </w:r>
      <w:r w:rsidR="003D25DE" w:rsidRPr="00BA3E2B">
        <w:rPr>
          <w:sz w:val="28"/>
          <w:szCs w:val="28"/>
        </w:rPr>
        <w:t>2</w:t>
      </w:r>
      <w:r w:rsidR="007B57F8" w:rsidRPr="00BA3E2B">
        <w:rPr>
          <w:sz w:val="28"/>
          <w:szCs w:val="28"/>
        </w:rPr>
        <w:t>4</w:t>
      </w:r>
      <w:r w:rsidR="00F34528" w:rsidRPr="00BA3E2B">
        <w:rPr>
          <w:sz w:val="28"/>
          <w:szCs w:val="28"/>
        </w:rPr>
        <w:t xml:space="preserve"> года услуги связи, электроэнергию</w:t>
      </w:r>
      <w:r w:rsidR="007B57F8" w:rsidRPr="00BA3E2B">
        <w:rPr>
          <w:sz w:val="28"/>
          <w:szCs w:val="28"/>
        </w:rPr>
        <w:t>,</w:t>
      </w:r>
      <w:r w:rsidR="00F34528" w:rsidRPr="00BA3E2B">
        <w:rPr>
          <w:sz w:val="28"/>
          <w:szCs w:val="28"/>
        </w:rPr>
        <w:t xml:space="preserve"> экономия при заключении государственных контрактов, невыполнение подрядчиками условий государственных контрактов</w:t>
      </w:r>
      <w:r w:rsidR="00DA170F" w:rsidRPr="00BA3E2B">
        <w:rPr>
          <w:sz w:val="28"/>
          <w:szCs w:val="28"/>
        </w:rPr>
        <w:t>,</w:t>
      </w:r>
      <w:r w:rsidR="00B02BE8" w:rsidRPr="00BA3E2B">
        <w:rPr>
          <w:sz w:val="28"/>
          <w:szCs w:val="28"/>
        </w:rPr>
        <w:t xml:space="preserve"> </w:t>
      </w:r>
      <w:r w:rsidR="008815E9" w:rsidRPr="00BA3E2B">
        <w:rPr>
          <w:sz w:val="28"/>
          <w:szCs w:val="28"/>
        </w:rPr>
        <w:t>перед поставщиками товаров и услуг</w:t>
      </w:r>
      <w:r w:rsidR="00F34528" w:rsidRPr="00BA3E2B">
        <w:rPr>
          <w:sz w:val="28"/>
          <w:szCs w:val="28"/>
        </w:rPr>
        <w:t>,</w:t>
      </w:r>
      <w:r w:rsidR="008815E9" w:rsidRPr="00BA3E2B">
        <w:rPr>
          <w:sz w:val="28"/>
          <w:szCs w:val="28"/>
        </w:rPr>
        <w:t xml:space="preserve"> </w:t>
      </w:r>
      <w:r w:rsidR="00992EDE">
        <w:rPr>
          <w:sz w:val="28"/>
          <w:szCs w:val="28"/>
        </w:rPr>
        <w:t xml:space="preserve">по </w:t>
      </w:r>
      <w:r w:rsidR="00EB0472" w:rsidRPr="00BA3E2B">
        <w:rPr>
          <w:sz w:val="28"/>
          <w:szCs w:val="28"/>
        </w:rPr>
        <w:t>уплат</w:t>
      </w:r>
      <w:r w:rsidR="00C50F99" w:rsidRPr="00BA3E2B">
        <w:rPr>
          <w:sz w:val="28"/>
          <w:szCs w:val="28"/>
        </w:rPr>
        <w:t>е</w:t>
      </w:r>
      <w:r w:rsidR="00EB0472" w:rsidRPr="00BA3E2B">
        <w:rPr>
          <w:sz w:val="28"/>
          <w:szCs w:val="28"/>
        </w:rPr>
        <w:t xml:space="preserve"> взносов в гос</w:t>
      </w:r>
      <w:r w:rsidR="00F34528" w:rsidRPr="00BA3E2B">
        <w:rPr>
          <w:sz w:val="28"/>
          <w:szCs w:val="28"/>
        </w:rPr>
        <w:t>ударственные внебюджетные фонды</w:t>
      </w:r>
      <w:r w:rsidR="006F4074" w:rsidRPr="00BA3E2B">
        <w:rPr>
          <w:sz w:val="28"/>
          <w:szCs w:val="28"/>
        </w:rPr>
        <w:t xml:space="preserve">, </w:t>
      </w:r>
      <w:r w:rsidR="00F87ACE" w:rsidRPr="00BA3E2B">
        <w:rPr>
          <w:sz w:val="28"/>
          <w:szCs w:val="28"/>
        </w:rPr>
        <w:t>перечисление межбюджетных трансфертов в пределах сумм, необходимых для оплаты денежных обязательств по расходам получателей средств соответствующего бюджета, юридического лица (за исключением осуществляемой с применением казначейского обеспечения обязательств).</w:t>
      </w:r>
    </w:p>
    <w:p w14:paraId="6DD3C683" w14:textId="340C4787" w:rsidR="008066F4" w:rsidRPr="00BA3E2B" w:rsidRDefault="00552B95" w:rsidP="00715306">
      <w:pPr>
        <w:spacing w:line="276" w:lineRule="auto"/>
        <w:ind w:firstLine="709"/>
        <w:jc w:val="both"/>
        <w:rPr>
          <w:sz w:val="28"/>
          <w:szCs w:val="28"/>
        </w:rPr>
      </w:pPr>
      <w:r w:rsidRPr="00BA3E2B">
        <w:rPr>
          <w:bCs/>
          <w:sz w:val="28"/>
          <w:szCs w:val="28"/>
        </w:rPr>
        <w:t>В таблице «</w:t>
      </w:r>
      <w:r w:rsidR="00EB0472" w:rsidRPr="00BA3E2B">
        <w:rPr>
          <w:bCs/>
          <w:sz w:val="28"/>
          <w:szCs w:val="28"/>
        </w:rPr>
        <w:t>Сведения о бюджетных обязательствах, принятых сверх утвержденных бюджетных назначений</w:t>
      </w:r>
      <w:r w:rsidRPr="00BA3E2B">
        <w:rPr>
          <w:bCs/>
          <w:sz w:val="28"/>
          <w:szCs w:val="28"/>
        </w:rPr>
        <w:t xml:space="preserve">» отражены </w:t>
      </w:r>
      <w:r w:rsidR="00E353F8" w:rsidRPr="00BA3E2B">
        <w:rPr>
          <w:sz w:val="28"/>
          <w:szCs w:val="28"/>
        </w:rPr>
        <w:t>принятые бюджетные обязательства</w:t>
      </w:r>
      <w:r w:rsidR="00DD169D" w:rsidRPr="00BA3E2B">
        <w:rPr>
          <w:sz w:val="28"/>
          <w:szCs w:val="28"/>
        </w:rPr>
        <w:t xml:space="preserve"> н</w:t>
      </w:r>
      <w:r w:rsidR="007E0F7B" w:rsidRPr="00BA3E2B">
        <w:rPr>
          <w:sz w:val="28"/>
          <w:szCs w:val="28"/>
        </w:rPr>
        <w:t xml:space="preserve">а сумму </w:t>
      </w:r>
      <w:r w:rsidR="00E319C3" w:rsidRPr="00BA3E2B">
        <w:rPr>
          <w:color w:val="000000"/>
          <w:sz w:val="28"/>
          <w:szCs w:val="28"/>
        </w:rPr>
        <w:t>584 386,7</w:t>
      </w:r>
      <w:r w:rsidR="007E0F7B" w:rsidRPr="00BA3E2B">
        <w:rPr>
          <w:color w:val="000000"/>
          <w:sz w:val="28"/>
          <w:szCs w:val="28"/>
        </w:rPr>
        <w:t xml:space="preserve"> тыс.</w:t>
      </w:r>
      <w:r w:rsidR="007E0F7B" w:rsidRPr="00BA3E2B">
        <w:rPr>
          <w:sz w:val="28"/>
          <w:szCs w:val="28"/>
        </w:rPr>
        <w:t xml:space="preserve"> рублей Министерством строительства, дорожного хозяйства и транспорта Забайкальского края</w:t>
      </w:r>
      <w:r w:rsidR="009C26D2" w:rsidRPr="00BA3E2B">
        <w:rPr>
          <w:sz w:val="28"/>
          <w:szCs w:val="28"/>
        </w:rPr>
        <w:t>, в том числе:</w:t>
      </w:r>
    </w:p>
    <w:p w14:paraId="6E122E98" w14:textId="3DE62262" w:rsidR="00E33FF7" w:rsidRPr="00BA3E2B" w:rsidRDefault="00E33FF7" w:rsidP="00715306">
      <w:pPr>
        <w:shd w:val="clear" w:color="auto" w:fill="FFFFFF"/>
        <w:spacing w:line="276" w:lineRule="auto"/>
        <w:ind w:firstLine="700"/>
        <w:jc w:val="both"/>
        <w:rPr>
          <w:shd w:val="clear" w:color="auto" w:fill="FFFFFF"/>
        </w:rPr>
      </w:pPr>
      <w:r w:rsidRPr="00BA3E2B">
        <w:rPr>
          <w:sz w:val="28"/>
          <w:szCs w:val="28"/>
          <w:shd w:val="clear" w:color="auto" w:fill="FFFFFF"/>
        </w:rPr>
        <w:t>-</w:t>
      </w:r>
      <w:r w:rsidR="00732870" w:rsidRPr="00BA3E2B">
        <w:rPr>
          <w:sz w:val="28"/>
          <w:szCs w:val="28"/>
          <w:shd w:val="clear" w:color="auto" w:fill="FFFFFF"/>
        </w:rPr>
        <w:t xml:space="preserve"> </w:t>
      </w:r>
      <w:r w:rsidRPr="00BA3E2B">
        <w:rPr>
          <w:sz w:val="28"/>
          <w:szCs w:val="28"/>
          <w:shd w:val="clear" w:color="auto" w:fill="FFFFFF"/>
        </w:rPr>
        <w:t xml:space="preserve">КБК 098 </w:t>
      </w:r>
      <w:r w:rsidR="00C13B7C" w:rsidRPr="00BA3E2B">
        <w:rPr>
          <w:sz w:val="28"/>
          <w:szCs w:val="28"/>
          <w:shd w:val="clear" w:color="auto" w:fill="FFFFFF"/>
        </w:rPr>
        <w:t xml:space="preserve">0409 331R204317 244 </w:t>
      </w:r>
      <w:r w:rsidRPr="00BA3E2B">
        <w:rPr>
          <w:sz w:val="28"/>
          <w:szCs w:val="28"/>
          <w:shd w:val="clear" w:color="auto" w:fill="FFFFFF"/>
        </w:rPr>
        <w:t xml:space="preserve">– 78 012,0 </w:t>
      </w:r>
      <w:r w:rsidR="00092F40" w:rsidRPr="00BA3E2B">
        <w:rPr>
          <w:sz w:val="28"/>
          <w:szCs w:val="28"/>
          <w:shd w:val="clear" w:color="auto" w:fill="FFFFFF"/>
        </w:rPr>
        <w:t xml:space="preserve">тыс. </w:t>
      </w:r>
      <w:r w:rsidRPr="00BA3E2B">
        <w:rPr>
          <w:sz w:val="28"/>
          <w:szCs w:val="28"/>
          <w:shd w:val="clear" w:color="auto" w:fill="FFFFFF"/>
        </w:rPr>
        <w:t>руб</w:t>
      </w:r>
      <w:r w:rsidR="00092F40" w:rsidRPr="00BA3E2B">
        <w:rPr>
          <w:sz w:val="28"/>
          <w:szCs w:val="28"/>
          <w:shd w:val="clear" w:color="auto" w:fill="FFFFFF"/>
        </w:rPr>
        <w:t>лей</w:t>
      </w:r>
      <w:r w:rsidRPr="00BA3E2B">
        <w:rPr>
          <w:sz w:val="28"/>
          <w:szCs w:val="28"/>
          <w:shd w:val="clear" w:color="auto" w:fill="FFFFFF"/>
        </w:rPr>
        <w:t>.</w:t>
      </w:r>
      <w:r w:rsidRPr="00BA3E2B">
        <w:rPr>
          <w:b/>
          <w:sz w:val="28"/>
          <w:szCs w:val="28"/>
          <w:shd w:val="clear" w:color="auto" w:fill="FFFFFF"/>
        </w:rPr>
        <w:t xml:space="preserve"> </w:t>
      </w:r>
      <w:r w:rsidRPr="00BA3E2B">
        <w:rPr>
          <w:sz w:val="28"/>
          <w:szCs w:val="28"/>
          <w:shd w:val="clear" w:color="auto" w:fill="FFFFFF"/>
        </w:rPr>
        <w:t>По данному КБК бюджетные ассигнования и лимиты бюджетных обязательств в 2024 году не предусмотрены. На момент заключения государственного контракта</w:t>
      </w:r>
      <w:r w:rsidRPr="00BA3E2B">
        <w:rPr>
          <w:sz w:val="28"/>
          <w:szCs w:val="28"/>
          <w:shd w:val="clear" w:color="auto" w:fill="FFFFFF"/>
        </w:rPr>
        <w:br/>
        <w:t>№ Ф.2019.566295 от 24</w:t>
      </w:r>
      <w:r w:rsidR="00463F60" w:rsidRPr="00BA3E2B">
        <w:rPr>
          <w:sz w:val="28"/>
          <w:szCs w:val="28"/>
          <w:shd w:val="clear" w:color="auto" w:fill="FFFFFF"/>
        </w:rPr>
        <w:t xml:space="preserve"> сентября </w:t>
      </w:r>
      <w:r w:rsidRPr="00BA3E2B">
        <w:rPr>
          <w:sz w:val="28"/>
          <w:szCs w:val="28"/>
          <w:shd w:val="clear" w:color="auto" w:fill="FFFFFF"/>
        </w:rPr>
        <w:t>2019</w:t>
      </w:r>
      <w:r w:rsidR="00463F60" w:rsidRPr="00BA3E2B">
        <w:rPr>
          <w:sz w:val="28"/>
          <w:szCs w:val="28"/>
          <w:shd w:val="clear" w:color="auto" w:fill="FFFFFF"/>
        </w:rPr>
        <w:t xml:space="preserve"> </w:t>
      </w:r>
      <w:r w:rsidRPr="00BA3E2B">
        <w:rPr>
          <w:sz w:val="28"/>
          <w:szCs w:val="28"/>
          <w:shd w:val="clear" w:color="auto" w:fill="FFFFFF"/>
        </w:rPr>
        <w:t>г</w:t>
      </w:r>
      <w:r w:rsidR="00463F60" w:rsidRPr="00BA3E2B">
        <w:rPr>
          <w:sz w:val="28"/>
          <w:szCs w:val="28"/>
          <w:shd w:val="clear" w:color="auto" w:fill="FFFFFF"/>
        </w:rPr>
        <w:t>ода</w:t>
      </w:r>
      <w:r w:rsidRPr="00BA3E2B">
        <w:rPr>
          <w:sz w:val="28"/>
          <w:szCs w:val="28"/>
          <w:shd w:val="clear" w:color="auto" w:fill="FFFFFF"/>
        </w:rPr>
        <w:t xml:space="preserve"> на оказание услуг аренды АСВГК на а/д Забайкальского края ЛБО доведены в полном объеме. Срок исполнения ГК 2022 г</w:t>
      </w:r>
      <w:r w:rsidR="00463F60" w:rsidRPr="00BA3E2B">
        <w:rPr>
          <w:sz w:val="28"/>
          <w:szCs w:val="28"/>
          <w:shd w:val="clear" w:color="auto" w:fill="FFFFFF"/>
        </w:rPr>
        <w:t>од</w:t>
      </w:r>
      <w:r w:rsidRPr="00BA3E2B">
        <w:rPr>
          <w:sz w:val="28"/>
          <w:szCs w:val="28"/>
          <w:shd w:val="clear" w:color="auto" w:fill="FFFFFF"/>
        </w:rPr>
        <w:t>, но подрядная организация не выполнила взятые на себя обязательства. В настоящее время ГК не расторгнут, в связи с подачей подрядчиком судебного иска.</w:t>
      </w:r>
    </w:p>
    <w:p w14:paraId="4A926AFD" w14:textId="6F0269FD" w:rsidR="00E33FF7" w:rsidRDefault="00E33FF7" w:rsidP="00715306">
      <w:pPr>
        <w:shd w:val="clear" w:color="auto" w:fill="FFFFFF"/>
        <w:spacing w:line="276" w:lineRule="auto"/>
        <w:ind w:firstLine="700"/>
        <w:jc w:val="both"/>
        <w:rPr>
          <w:sz w:val="28"/>
          <w:szCs w:val="28"/>
          <w:shd w:val="clear" w:color="auto" w:fill="FFFFFF"/>
        </w:rPr>
      </w:pPr>
      <w:r w:rsidRPr="00BA3E2B">
        <w:rPr>
          <w:bCs/>
          <w:sz w:val="28"/>
          <w:szCs w:val="28"/>
          <w:shd w:val="clear" w:color="auto" w:fill="FFFFFF"/>
        </w:rPr>
        <w:t>-</w:t>
      </w:r>
      <w:r w:rsidR="00732870" w:rsidRPr="00BA3E2B">
        <w:rPr>
          <w:bCs/>
          <w:sz w:val="28"/>
          <w:szCs w:val="28"/>
          <w:shd w:val="clear" w:color="auto" w:fill="FFFFFF"/>
        </w:rPr>
        <w:t xml:space="preserve"> </w:t>
      </w:r>
      <w:r w:rsidRPr="00BA3E2B">
        <w:rPr>
          <w:bCs/>
          <w:sz w:val="28"/>
          <w:szCs w:val="28"/>
          <w:shd w:val="clear" w:color="auto" w:fill="FFFFFF"/>
        </w:rPr>
        <w:t xml:space="preserve">КБК 098 </w:t>
      </w:r>
      <w:r w:rsidR="00C13B7C" w:rsidRPr="00BA3E2B">
        <w:rPr>
          <w:bCs/>
          <w:sz w:val="28"/>
          <w:szCs w:val="28"/>
          <w:shd w:val="clear" w:color="auto" w:fill="FFFFFF"/>
        </w:rPr>
        <w:t xml:space="preserve">0701 1410804921 414 </w:t>
      </w:r>
      <w:r w:rsidRPr="00BA3E2B">
        <w:rPr>
          <w:bCs/>
          <w:sz w:val="28"/>
          <w:szCs w:val="28"/>
          <w:shd w:val="clear" w:color="auto" w:fill="FFFFFF"/>
        </w:rPr>
        <w:t xml:space="preserve">– 249,0 </w:t>
      </w:r>
      <w:r w:rsidR="007A3BED" w:rsidRPr="00BA3E2B">
        <w:rPr>
          <w:bCs/>
          <w:sz w:val="28"/>
          <w:szCs w:val="28"/>
          <w:shd w:val="clear" w:color="auto" w:fill="FFFFFF"/>
        </w:rPr>
        <w:t xml:space="preserve">тыс. </w:t>
      </w:r>
      <w:r w:rsidRPr="00BA3E2B">
        <w:rPr>
          <w:bCs/>
          <w:sz w:val="28"/>
          <w:szCs w:val="28"/>
          <w:shd w:val="clear" w:color="auto" w:fill="FFFFFF"/>
        </w:rPr>
        <w:t>руб</w:t>
      </w:r>
      <w:r w:rsidR="007A3BED" w:rsidRPr="00BA3E2B">
        <w:rPr>
          <w:bCs/>
          <w:sz w:val="28"/>
          <w:szCs w:val="28"/>
          <w:shd w:val="clear" w:color="auto" w:fill="FFFFFF"/>
        </w:rPr>
        <w:t>лей</w:t>
      </w:r>
      <w:r w:rsidRPr="00BA3E2B">
        <w:rPr>
          <w:bCs/>
          <w:sz w:val="28"/>
          <w:szCs w:val="28"/>
          <w:shd w:val="clear" w:color="auto" w:fill="FFFFFF"/>
        </w:rPr>
        <w:t xml:space="preserve">. По данному КБК бюджетные ассигнования и лимиты бюджетных обязательств в 2024 году не предусмотрены. </w:t>
      </w:r>
      <w:r w:rsidRPr="00BA3E2B">
        <w:rPr>
          <w:sz w:val="28"/>
          <w:szCs w:val="28"/>
          <w:shd w:val="clear" w:color="auto" w:fill="FFFFFF"/>
        </w:rPr>
        <w:t>ЛБО доведены в 2023 году на исполнение ГК Ф.2023.11162 от 15</w:t>
      </w:r>
      <w:r w:rsidR="00085B51" w:rsidRPr="00BA3E2B">
        <w:rPr>
          <w:sz w:val="28"/>
          <w:szCs w:val="28"/>
          <w:shd w:val="clear" w:color="auto" w:fill="FFFFFF"/>
        </w:rPr>
        <w:t xml:space="preserve"> декабря </w:t>
      </w:r>
      <w:r w:rsidRPr="00BA3E2B">
        <w:rPr>
          <w:sz w:val="28"/>
          <w:szCs w:val="28"/>
          <w:shd w:val="clear" w:color="auto" w:fill="FFFFFF"/>
        </w:rPr>
        <w:t>2023 г</w:t>
      </w:r>
      <w:r w:rsidR="00085B51" w:rsidRPr="00BA3E2B">
        <w:rPr>
          <w:sz w:val="28"/>
          <w:szCs w:val="28"/>
          <w:shd w:val="clear" w:color="auto" w:fill="FFFFFF"/>
        </w:rPr>
        <w:t>ода</w:t>
      </w:r>
      <w:r w:rsidRPr="00BA3E2B">
        <w:rPr>
          <w:sz w:val="28"/>
          <w:szCs w:val="28"/>
          <w:shd w:val="clear" w:color="auto" w:fill="FFFFFF"/>
        </w:rPr>
        <w:t xml:space="preserve"> по оказанию услуг в области кадастровой деятельности по </w:t>
      </w:r>
      <w:r w:rsidRPr="00BA3E2B">
        <w:rPr>
          <w:sz w:val="28"/>
          <w:szCs w:val="28"/>
          <w:shd w:val="clear" w:color="auto" w:fill="FFFFFF"/>
        </w:rPr>
        <w:lastRenderedPageBreak/>
        <w:t>изготовлению технических планов по объекту «Детский сад по адресу: с. Смоленка, микрорайон Добротный», со сроком исполнения контракта 29</w:t>
      </w:r>
      <w:r w:rsidR="00085B51" w:rsidRPr="00BA3E2B">
        <w:rPr>
          <w:sz w:val="28"/>
          <w:szCs w:val="28"/>
          <w:shd w:val="clear" w:color="auto" w:fill="FFFFFF"/>
        </w:rPr>
        <w:t xml:space="preserve"> декабря </w:t>
      </w:r>
      <w:r w:rsidRPr="00BA3E2B">
        <w:rPr>
          <w:sz w:val="28"/>
          <w:szCs w:val="28"/>
          <w:shd w:val="clear" w:color="auto" w:fill="FFFFFF"/>
        </w:rPr>
        <w:t>2023 г. До настоящего времени ГК не расторгнут, обязательства подрядчиком не исполнены.</w:t>
      </w:r>
    </w:p>
    <w:p w14:paraId="4AA90A3E" w14:textId="0E2236CA" w:rsidR="00380C6D" w:rsidRPr="00BA3E2B" w:rsidRDefault="00380C6D" w:rsidP="00715306">
      <w:pPr>
        <w:shd w:val="clear" w:color="auto" w:fill="FFFFFF"/>
        <w:spacing w:line="276" w:lineRule="auto"/>
        <w:ind w:firstLine="700"/>
        <w:jc w:val="both"/>
        <w:rPr>
          <w:shd w:val="clear" w:color="auto" w:fill="FFFFFF"/>
        </w:rPr>
      </w:pPr>
      <w:r>
        <w:rPr>
          <w:sz w:val="28"/>
          <w:szCs w:val="28"/>
          <w:shd w:val="clear" w:color="auto" w:fill="FFFFFF"/>
        </w:rPr>
        <w:t xml:space="preserve">- </w:t>
      </w:r>
      <w:r w:rsidRPr="00380C6D">
        <w:rPr>
          <w:sz w:val="28"/>
          <w:szCs w:val="28"/>
          <w:shd w:val="clear" w:color="auto" w:fill="FFFFFF"/>
        </w:rPr>
        <w:t>КБК 098 0801 151A154560 414 – 750,0 тыс. рублей. Сверхлимитное бюджетное обязательство было допущено в виду совершенной технической ошибкой специалистом при внесении изменений в бюджетное обязательство по ГК Ф.2023.10240 от 11 декабря 2023 г. в сумме 750,0 тыс.</w:t>
      </w:r>
      <w:r>
        <w:rPr>
          <w:sz w:val="28"/>
          <w:szCs w:val="28"/>
          <w:shd w:val="clear" w:color="auto" w:fill="FFFFFF"/>
        </w:rPr>
        <w:t xml:space="preserve"> </w:t>
      </w:r>
      <w:r w:rsidRPr="00380C6D">
        <w:rPr>
          <w:sz w:val="28"/>
          <w:szCs w:val="28"/>
          <w:shd w:val="clear" w:color="auto" w:fill="FFFFFF"/>
        </w:rPr>
        <w:t>руб</w:t>
      </w:r>
      <w:r>
        <w:rPr>
          <w:sz w:val="28"/>
          <w:szCs w:val="28"/>
          <w:shd w:val="clear" w:color="auto" w:fill="FFFFFF"/>
        </w:rPr>
        <w:t>лей</w:t>
      </w:r>
      <w:r w:rsidRPr="00380C6D">
        <w:rPr>
          <w:sz w:val="28"/>
          <w:szCs w:val="28"/>
          <w:shd w:val="clear" w:color="auto" w:fill="FFFFFF"/>
        </w:rPr>
        <w:t>.</w:t>
      </w:r>
    </w:p>
    <w:p w14:paraId="415EE170" w14:textId="1EFDEFEA" w:rsidR="00E33FF7" w:rsidRPr="00B0132F" w:rsidRDefault="00E33FF7" w:rsidP="00715306">
      <w:pPr>
        <w:shd w:val="clear" w:color="auto" w:fill="FFFFFF"/>
        <w:spacing w:line="276" w:lineRule="auto"/>
        <w:ind w:firstLine="700"/>
        <w:jc w:val="both"/>
        <w:rPr>
          <w:bCs/>
          <w:sz w:val="28"/>
          <w:szCs w:val="28"/>
          <w:shd w:val="clear" w:color="auto" w:fill="FFFFFF"/>
        </w:rPr>
      </w:pPr>
      <w:r w:rsidRPr="00BA3E2B">
        <w:rPr>
          <w:bCs/>
          <w:sz w:val="28"/>
          <w:szCs w:val="28"/>
          <w:shd w:val="clear" w:color="auto" w:fill="FFFFFF"/>
        </w:rPr>
        <w:t>-</w:t>
      </w:r>
      <w:r w:rsidR="00732870" w:rsidRPr="00BA3E2B">
        <w:rPr>
          <w:bCs/>
          <w:sz w:val="28"/>
          <w:szCs w:val="28"/>
          <w:shd w:val="clear" w:color="auto" w:fill="FFFFFF"/>
        </w:rPr>
        <w:t xml:space="preserve"> </w:t>
      </w:r>
      <w:r w:rsidRPr="00BA3E2B">
        <w:rPr>
          <w:bCs/>
          <w:sz w:val="28"/>
          <w:szCs w:val="28"/>
          <w:shd w:val="clear" w:color="auto" w:fill="FFFFFF"/>
        </w:rPr>
        <w:t xml:space="preserve">КБК 098 </w:t>
      </w:r>
      <w:r w:rsidR="00D51161" w:rsidRPr="00BA3E2B">
        <w:rPr>
          <w:bCs/>
          <w:sz w:val="28"/>
          <w:szCs w:val="28"/>
          <w:shd w:val="clear" w:color="auto" w:fill="FFFFFF"/>
        </w:rPr>
        <w:t xml:space="preserve">0901 16203R1110 414 </w:t>
      </w:r>
      <w:r w:rsidRPr="00BA3E2B">
        <w:rPr>
          <w:bCs/>
          <w:sz w:val="28"/>
          <w:szCs w:val="28"/>
          <w:shd w:val="clear" w:color="auto" w:fill="FFFFFF"/>
        </w:rPr>
        <w:t>– 472</w:t>
      </w:r>
      <w:r w:rsidR="007907F7" w:rsidRPr="00BA3E2B">
        <w:rPr>
          <w:bCs/>
          <w:sz w:val="28"/>
          <w:szCs w:val="28"/>
          <w:shd w:val="clear" w:color="auto" w:fill="FFFFFF"/>
        </w:rPr>
        <w:t> </w:t>
      </w:r>
      <w:r w:rsidRPr="00BA3E2B">
        <w:rPr>
          <w:bCs/>
          <w:sz w:val="28"/>
          <w:szCs w:val="28"/>
          <w:shd w:val="clear" w:color="auto" w:fill="FFFFFF"/>
        </w:rPr>
        <w:t>902</w:t>
      </w:r>
      <w:r w:rsidR="007907F7" w:rsidRPr="00BA3E2B">
        <w:rPr>
          <w:bCs/>
          <w:sz w:val="28"/>
          <w:szCs w:val="28"/>
          <w:shd w:val="clear" w:color="auto" w:fill="FFFFFF"/>
        </w:rPr>
        <w:t>,5 тыс.</w:t>
      </w:r>
      <w:r w:rsidRPr="00BA3E2B">
        <w:rPr>
          <w:bCs/>
          <w:sz w:val="28"/>
          <w:szCs w:val="28"/>
          <w:shd w:val="clear" w:color="auto" w:fill="FFFFFF"/>
        </w:rPr>
        <w:t xml:space="preserve"> руб</w:t>
      </w:r>
      <w:r w:rsidR="007907F7" w:rsidRPr="00BA3E2B">
        <w:rPr>
          <w:bCs/>
          <w:sz w:val="28"/>
          <w:szCs w:val="28"/>
          <w:shd w:val="clear" w:color="auto" w:fill="FFFFFF"/>
        </w:rPr>
        <w:t>лей</w:t>
      </w:r>
      <w:r w:rsidRPr="00BA3E2B">
        <w:rPr>
          <w:bCs/>
          <w:sz w:val="28"/>
          <w:szCs w:val="28"/>
          <w:shd w:val="clear" w:color="auto" w:fill="FFFFFF"/>
        </w:rPr>
        <w:t xml:space="preserve">. Распоряжением </w:t>
      </w:r>
      <w:r w:rsidR="003B4FBC">
        <w:rPr>
          <w:bCs/>
          <w:sz w:val="28"/>
          <w:szCs w:val="28"/>
          <w:shd w:val="clear" w:color="auto" w:fill="FFFFFF"/>
        </w:rPr>
        <w:t>П</w:t>
      </w:r>
      <w:r w:rsidRPr="00BA3E2B">
        <w:rPr>
          <w:bCs/>
          <w:sz w:val="28"/>
          <w:szCs w:val="28"/>
          <w:shd w:val="clear" w:color="auto" w:fill="FFFFFF"/>
        </w:rPr>
        <w:t>равительства Забайкальского края № 535-р от 13</w:t>
      </w:r>
      <w:r w:rsidR="007907F7" w:rsidRPr="00BA3E2B">
        <w:rPr>
          <w:bCs/>
          <w:sz w:val="28"/>
          <w:szCs w:val="28"/>
          <w:shd w:val="clear" w:color="auto" w:fill="FFFFFF"/>
        </w:rPr>
        <w:t xml:space="preserve"> декабря </w:t>
      </w:r>
      <w:r w:rsidRPr="00BA3E2B">
        <w:rPr>
          <w:bCs/>
          <w:sz w:val="28"/>
          <w:szCs w:val="28"/>
          <w:shd w:val="clear" w:color="auto" w:fill="FFFFFF"/>
        </w:rPr>
        <w:t>2024 г</w:t>
      </w:r>
      <w:r w:rsidR="007907F7" w:rsidRPr="00BA3E2B">
        <w:rPr>
          <w:bCs/>
          <w:sz w:val="28"/>
          <w:szCs w:val="28"/>
          <w:shd w:val="clear" w:color="auto" w:fill="FFFFFF"/>
        </w:rPr>
        <w:t>ода</w:t>
      </w:r>
      <w:r w:rsidRPr="00BA3E2B">
        <w:rPr>
          <w:bCs/>
          <w:sz w:val="28"/>
          <w:szCs w:val="28"/>
          <w:shd w:val="clear" w:color="auto" w:fill="FFFFFF"/>
        </w:rPr>
        <w:t xml:space="preserve"> объект строительства «Краевая детская клиническая больница» передана ГБУ «Забайкальский строительный центр Эталон».</w:t>
      </w:r>
      <w:r w:rsidR="005B47FE" w:rsidRPr="005B47FE">
        <w:t xml:space="preserve"> </w:t>
      </w:r>
      <w:r w:rsidR="005B47FE" w:rsidRPr="005B47FE">
        <w:rPr>
          <w:bCs/>
          <w:sz w:val="28"/>
          <w:szCs w:val="28"/>
          <w:shd w:val="clear" w:color="auto" w:fill="FFFFFF"/>
        </w:rPr>
        <w:t>Лимиты главным распорядителем бюджетных средств с ГКУ «УКС» были отозваны, однако из-за различных форм собственности учреждении, возникла сложность при передаче основного контракта Ф.2021.14822 от 16</w:t>
      </w:r>
      <w:r w:rsidR="005B47FE">
        <w:rPr>
          <w:bCs/>
          <w:sz w:val="28"/>
          <w:szCs w:val="28"/>
          <w:shd w:val="clear" w:color="auto" w:fill="FFFFFF"/>
        </w:rPr>
        <w:t xml:space="preserve"> февраля </w:t>
      </w:r>
      <w:r w:rsidR="005B47FE" w:rsidRPr="005B47FE">
        <w:rPr>
          <w:bCs/>
          <w:sz w:val="28"/>
          <w:szCs w:val="28"/>
          <w:shd w:val="clear" w:color="auto" w:fill="FFFFFF"/>
        </w:rPr>
        <w:t>2022 г</w:t>
      </w:r>
      <w:r w:rsidR="005B47FE">
        <w:rPr>
          <w:bCs/>
          <w:sz w:val="28"/>
          <w:szCs w:val="28"/>
          <w:shd w:val="clear" w:color="auto" w:fill="FFFFFF"/>
        </w:rPr>
        <w:t>ода</w:t>
      </w:r>
      <w:r w:rsidR="005B47FE" w:rsidRPr="005B47FE">
        <w:rPr>
          <w:bCs/>
          <w:sz w:val="28"/>
          <w:szCs w:val="28"/>
          <w:shd w:val="clear" w:color="auto" w:fill="FFFFFF"/>
        </w:rPr>
        <w:t xml:space="preserve"> в единой информационной системе в сфере закупок, в следствии чего по состоянию на </w:t>
      </w:r>
      <w:r w:rsidR="005B47FE">
        <w:rPr>
          <w:bCs/>
          <w:sz w:val="28"/>
          <w:szCs w:val="28"/>
          <w:shd w:val="clear" w:color="auto" w:fill="FFFFFF"/>
        </w:rPr>
        <w:t xml:space="preserve">1 января </w:t>
      </w:r>
      <w:r w:rsidR="005B47FE" w:rsidRPr="00B0132F">
        <w:rPr>
          <w:bCs/>
          <w:sz w:val="28"/>
          <w:szCs w:val="28"/>
          <w:shd w:val="clear" w:color="auto" w:fill="FFFFFF"/>
        </w:rPr>
        <w:t>2025 бюджетное обязательство не было высвобождено.</w:t>
      </w:r>
    </w:p>
    <w:p w14:paraId="56B3DD41" w14:textId="12A3834B" w:rsidR="00932D93" w:rsidRPr="00B0132F" w:rsidRDefault="00932D93" w:rsidP="00932D93">
      <w:pPr>
        <w:shd w:val="clear" w:color="auto" w:fill="FFFFFF"/>
        <w:spacing w:line="276" w:lineRule="auto"/>
        <w:ind w:firstLine="700"/>
        <w:jc w:val="both"/>
        <w:rPr>
          <w:bCs/>
          <w:sz w:val="28"/>
          <w:szCs w:val="28"/>
          <w:shd w:val="clear" w:color="auto" w:fill="FFFFFF"/>
        </w:rPr>
      </w:pPr>
      <w:r w:rsidRPr="00B0132F">
        <w:rPr>
          <w:bCs/>
          <w:sz w:val="28"/>
          <w:szCs w:val="28"/>
          <w:shd w:val="clear" w:color="auto" w:fill="FFFFFF"/>
        </w:rPr>
        <w:t xml:space="preserve">- КБК 098 1102 32303R5760 414 – 1 196,3 тыс. рублей. </w:t>
      </w:r>
      <w:r w:rsidR="0056369D">
        <w:rPr>
          <w:bCs/>
          <w:sz w:val="28"/>
          <w:szCs w:val="28"/>
          <w:shd w:val="clear" w:color="auto" w:fill="FFFFFF"/>
        </w:rPr>
        <w:t>П</w:t>
      </w:r>
      <w:r w:rsidRPr="00B0132F">
        <w:rPr>
          <w:bCs/>
          <w:sz w:val="28"/>
          <w:szCs w:val="28"/>
          <w:shd w:val="clear" w:color="auto" w:fill="FFFFFF"/>
        </w:rPr>
        <w:t xml:space="preserve">ри реорганизации учреждений контракты переданы с неисполненными обязательствами подрядчиками при отсутствии ЛБО. </w:t>
      </w:r>
    </w:p>
    <w:p w14:paraId="4D3BE77F" w14:textId="6D6845AA" w:rsidR="00932D93" w:rsidRPr="000423C8" w:rsidRDefault="00932D93" w:rsidP="00932D93">
      <w:pPr>
        <w:shd w:val="clear" w:color="auto" w:fill="FFFFFF"/>
        <w:spacing w:line="276" w:lineRule="auto"/>
        <w:ind w:firstLine="700"/>
        <w:jc w:val="both"/>
        <w:rPr>
          <w:bCs/>
          <w:sz w:val="28"/>
          <w:szCs w:val="28"/>
          <w:shd w:val="clear" w:color="auto" w:fill="FFFFFF"/>
        </w:rPr>
      </w:pPr>
      <w:r w:rsidRPr="00B0132F">
        <w:rPr>
          <w:bCs/>
          <w:sz w:val="28"/>
          <w:szCs w:val="28"/>
          <w:shd w:val="clear" w:color="auto" w:fill="FFFFFF"/>
        </w:rPr>
        <w:t>- КБК 098 0501 281F367483 412 – 382,2 тыс. рублей. В 2024 году был заключен ГК Ф.2024.11851 от 19 декабря 2024 года Чита (лот 30) ИП Кончаков А.В. в сумме 6 339,0 тыс. рублей - приобретение квартиры для переселения из аварийного жилья. Министерством строительства, транспорта и связи Забайкальского края лимиты бюджетных обязательств были отозваны</w:t>
      </w:r>
      <w:r w:rsidR="0031554C">
        <w:rPr>
          <w:bCs/>
          <w:sz w:val="28"/>
          <w:szCs w:val="28"/>
          <w:shd w:val="clear" w:color="auto" w:fill="FFFFFF"/>
        </w:rPr>
        <w:t>,</w:t>
      </w:r>
      <w:r w:rsidRPr="00B0132F">
        <w:rPr>
          <w:bCs/>
          <w:sz w:val="28"/>
          <w:szCs w:val="28"/>
          <w:shd w:val="clear" w:color="auto" w:fill="FFFFFF"/>
        </w:rPr>
        <w:t xml:space="preserve"> </w:t>
      </w:r>
      <w:r w:rsidR="0031554C" w:rsidRPr="00380C6D">
        <w:rPr>
          <w:sz w:val="28"/>
          <w:szCs w:val="28"/>
          <w:shd w:val="clear" w:color="auto" w:fill="FFFFFF"/>
        </w:rPr>
        <w:t>изменени</w:t>
      </w:r>
      <w:r w:rsidR="0031554C">
        <w:rPr>
          <w:sz w:val="28"/>
          <w:szCs w:val="28"/>
          <w:shd w:val="clear" w:color="auto" w:fill="FFFFFF"/>
        </w:rPr>
        <w:t>я</w:t>
      </w:r>
      <w:r w:rsidR="0031554C" w:rsidRPr="00380C6D">
        <w:rPr>
          <w:sz w:val="28"/>
          <w:szCs w:val="28"/>
          <w:shd w:val="clear" w:color="auto" w:fill="FFFFFF"/>
        </w:rPr>
        <w:t xml:space="preserve"> в бюджетное обязательство</w:t>
      </w:r>
      <w:r w:rsidR="0031554C">
        <w:rPr>
          <w:sz w:val="28"/>
          <w:szCs w:val="28"/>
          <w:shd w:val="clear" w:color="auto" w:fill="FFFFFF"/>
        </w:rPr>
        <w:t xml:space="preserve"> не внесены</w:t>
      </w:r>
      <w:r w:rsidRPr="000423C8">
        <w:rPr>
          <w:bCs/>
          <w:sz w:val="28"/>
          <w:szCs w:val="28"/>
          <w:shd w:val="clear" w:color="auto" w:fill="FFFFFF"/>
        </w:rPr>
        <w:t>.</w:t>
      </w:r>
    </w:p>
    <w:p w14:paraId="0CE2A93C" w14:textId="647DE3EF" w:rsidR="00932D93" w:rsidRPr="00BA3E2B" w:rsidRDefault="00932D93" w:rsidP="00932D93">
      <w:pPr>
        <w:shd w:val="clear" w:color="auto" w:fill="FFFFFF"/>
        <w:spacing w:line="276" w:lineRule="auto"/>
        <w:ind w:firstLine="700"/>
        <w:jc w:val="both"/>
        <w:rPr>
          <w:bCs/>
          <w:sz w:val="28"/>
          <w:szCs w:val="28"/>
          <w:shd w:val="clear" w:color="auto" w:fill="FFFFFF"/>
        </w:rPr>
      </w:pPr>
      <w:r w:rsidRPr="000423C8">
        <w:rPr>
          <w:bCs/>
          <w:sz w:val="28"/>
          <w:szCs w:val="28"/>
          <w:shd w:val="clear" w:color="auto" w:fill="FFFFFF"/>
        </w:rPr>
        <w:t xml:space="preserve">- КБК 098 0701 14201А4920 414 – 1 016,4 тыс. рублей. Принятые обязательства </w:t>
      </w:r>
      <w:r w:rsidR="0031554C">
        <w:rPr>
          <w:bCs/>
          <w:sz w:val="28"/>
          <w:szCs w:val="28"/>
          <w:shd w:val="clear" w:color="auto" w:fill="FFFFFF"/>
        </w:rPr>
        <w:t>п</w:t>
      </w:r>
      <w:r w:rsidRPr="000423C8">
        <w:rPr>
          <w:bCs/>
          <w:sz w:val="28"/>
          <w:szCs w:val="28"/>
          <w:shd w:val="clear" w:color="auto" w:fill="FFFFFF"/>
        </w:rPr>
        <w:t>одрядчиком объектов своевременно не исполнены, лимиты бюджетных обязательств ГРБС были перераспределены на оплату других объектов. Бюджетное обязательство из-за долгой интеграции между программами не было исполнено в 2024 году.</w:t>
      </w:r>
    </w:p>
    <w:p w14:paraId="35A06472" w14:textId="7309A99E" w:rsidR="00E33FF7" w:rsidRPr="0031554C" w:rsidRDefault="00E33FF7" w:rsidP="00715306">
      <w:pPr>
        <w:shd w:val="clear" w:color="auto" w:fill="FFFFFF"/>
        <w:spacing w:line="276" w:lineRule="auto"/>
        <w:ind w:firstLine="700"/>
        <w:jc w:val="both"/>
        <w:rPr>
          <w:shd w:val="clear" w:color="auto" w:fill="FFFFFF"/>
        </w:rPr>
      </w:pPr>
      <w:r w:rsidRPr="00BA3E2B">
        <w:rPr>
          <w:sz w:val="28"/>
          <w:szCs w:val="28"/>
          <w:shd w:val="clear" w:color="auto" w:fill="FFFFFF"/>
        </w:rPr>
        <w:t xml:space="preserve">- КБК 098 </w:t>
      </w:r>
      <w:r w:rsidR="001C03CA" w:rsidRPr="00BA3E2B">
        <w:rPr>
          <w:sz w:val="28"/>
          <w:szCs w:val="28"/>
          <w:shd w:val="clear" w:color="auto" w:fill="FFFFFF"/>
        </w:rPr>
        <w:t>0702 142Е104120 414</w:t>
      </w:r>
      <w:r w:rsidRPr="00BA3E2B">
        <w:rPr>
          <w:sz w:val="28"/>
          <w:szCs w:val="28"/>
          <w:shd w:val="clear" w:color="auto" w:fill="FFFFFF"/>
        </w:rPr>
        <w:t>– 12</w:t>
      </w:r>
      <w:r w:rsidR="002457DA" w:rsidRPr="00BA3E2B">
        <w:rPr>
          <w:sz w:val="28"/>
          <w:szCs w:val="28"/>
          <w:shd w:val="clear" w:color="auto" w:fill="FFFFFF"/>
        </w:rPr>
        <w:t> </w:t>
      </w:r>
      <w:r w:rsidRPr="00BA3E2B">
        <w:rPr>
          <w:sz w:val="28"/>
          <w:szCs w:val="28"/>
          <w:shd w:val="clear" w:color="auto" w:fill="FFFFFF"/>
        </w:rPr>
        <w:t>532</w:t>
      </w:r>
      <w:r w:rsidR="002457DA" w:rsidRPr="00BA3E2B">
        <w:rPr>
          <w:sz w:val="28"/>
          <w:szCs w:val="28"/>
          <w:shd w:val="clear" w:color="auto" w:fill="FFFFFF"/>
        </w:rPr>
        <w:t>,</w:t>
      </w:r>
      <w:r w:rsidRPr="00BA3E2B">
        <w:rPr>
          <w:sz w:val="28"/>
          <w:szCs w:val="28"/>
          <w:shd w:val="clear" w:color="auto" w:fill="FFFFFF"/>
        </w:rPr>
        <w:t>9</w:t>
      </w:r>
      <w:r w:rsidR="002457DA" w:rsidRPr="00BA3E2B">
        <w:rPr>
          <w:sz w:val="28"/>
          <w:szCs w:val="28"/>
          <w:shd w:val="clear" w:color="auto" w:fill="FFFFFF"/>
        </w:rPr>
        <w:t xml:space="preserve"> тыс.</w:t>
      </w:r>
      <w:r w:rsidRPr="00BA3E2B">
        <w:rPr>
          <w:sz w:val="28"/>
          <w:szCs w:val="28"/>
          <w:shd w:val="clear" w:color="auto" w:fill="FFFFFF"/>
        </w:rPr>
        <w:t xml:space="preserve"> руб</w:t>
      </w:r>
      <w:r w:rsidR="002457DA" w:rsidRPr="00BA3E2B">
        <w:rPr>
          <w:sz w:val="28"/>
          <w:szCs w:val="28"/>
          <w:shd w:val="clear" w:color="auto" w:fill="FFFFFF"/>
        </w:rPr>
        <w:t>лей</w:t>
      </w:r>
      <w:r w:rsidRPr="00BA3E2B">
        <w:rPr>
          <w:sz w:val="28"/>
          <w:szCs w:val="28"/>
          <w:shd w:val="clear" w:color="auto" w:fill="FFFFFF"/>
        </w:rPr>
        <w:t>.</w:t>
      </w:r>
      <w:r w:rsidRPr="00BA3E2B">
        <w:rPr>
          <w:b/>
          <w:sz w:val="28"/>
          <w:szCs w:val="28"/>
          <w:shd w:val="clear" w:color="auto" w:fill="FFFFFF"/>
        </w:rPr>
        <w:t xml:space="preserve"> </w:t>
      </w:r>
      <w:r w:rsidRPr="00BA3E2B">
        <w:rPr>
          <w:sz w:val="28"/>
          <w:szCs w:val="28"/>
          <w:shd w:val="clear" w:color="auto" w:fill="FFFFFF"/>
        </w:rPr>
        <w:t xml:space="preserve">По данному КБК бюджетные ассигнования и лимиты бюджетных обязательств в 2024 году не предусмотрены. По состоянию на </w:t>
      </w:r>
      <w:r w:rsidR="00927006" w:rsidRPr="00BA3E2B">
        <w:rPr>
          <w:sz w:val="28"/>
          <w:szCs w:val="28"/>
          <w:shd w:val="clear" w:color="auto" w:fill="FFFFFF"/>
        </w:rPr>
        <w:t xml:space="preserve">1 января </w:t>
      </w:r>
      <w:r w:rsidRPr="00BA3E2B">
        <w:rPr>
          <w:sz w:val="28"/>
          <w:szCs w:val="28"/>
          <w:shd w:val="clear" w:color="auto" w:fill="FFFFFF"/>
        </w:rPr>
        <w:t>2025 г</w:t>
      </w:r>
      <w:r w:rsidR="00927006" w:rsidRPr="00BA3E2B">
        <w:rPr>
          <w:sz w:val="28"/>
          <w:szCs w:val="28"/>
          <w:shd w:val="clear" w:color="auto" w:fill="FFFFFF"/>
        </w:rPr>
        <w:t>ода</w:t>
      </w:r>
      <w:r w:rsidRPr="00BA3E2B">
        <w:rPr>
          <w:sz w:val="28"/>
          <w:szCs w:val="28"/>
          <w:shd w:val="clear" w:color="auto" w:fill="FFFFFF"/>
        </w:rPr>
        <w:t xml:space="preserve"> обязательства по контракту являются не завершенными.</w:t>
      </w:r>
    </w:p>
    <w:p w14:paraId="77C336EA" w14:textId="72F8D476" w:rsidR="00762FA9" w:rsidRDefault="00762FA9" w:rsidP="00715306">
      <w:pPr>
        <w:shd w:val="clear" w:color="auto" w:fill="FFFFFF"/>
        <w:spacing w:line="276" w:lineRule="auto"/>
        <w:ind w:firstLine="700"/>
        <w:jc w:val="both"/>
        <w:rPr>
          <w:bCs/>
          <w:sz w:val="28"/>
          <w:szCs w:val="28"/>
          <w:shd w:val="clear" w:color="auto" w:fill="FFFFFF"/>
        </w:rPr>
      </w:pPr>
      <w:r w:rsidRPr="0031554C">
        <w:rPr>
          <w:bCs/>
          <w:sz w:val="28"/>
          <w:szCs w:val="28"/>
          <w:shd w:val="clear" w:color="auto" w:fill="FFFFFF"/>
        </w:rPr>
        <w:t xml:space="preserve">- КБК 098 0801 151A154560 414 – 1 422,6 тыс. рублей. </w:t>
      </w:r>
      <w:r w:rsidRPr="00762FA9">
        <w:rPr>
          <w:bCs/>
          <w:sz w:val="28"/>
          <w:szCs w:val="28"/>
          <w:shd w:val="clear" w:color="auto" w:fill="FFFFFF"/>
        </w:rPr>
        <w:t xml:space="preserve">- услуги о подключении (технологическом присоединении) к электрическим сетям объекта: «Реконструкция здания ГУК «Забайкальский государственный театр </w:t>
      </w:r>
      <w:r w:rsidRPr="00762FA9">
        <w:rPr>
          <w:bCs/>
          <w:sz w:val="28"/>
          <w:szCs w:val="28"/>
          <w:shd w:val="clear" w:color="auto" w:fill="FFFFFF"/>
        </w:rPr>
        <w:lastRenderedPageBreak/>
        <w:t>кукол «Тридевятое царство»». По состоянию на 1 января 2025 года обязательства по контракту являются не завершенными.</w:t>
      </w:r>
    </w:p>
    <w:p w14:paraId="4329C9FF" w14:textId="7B5104C7" w:rsidR="00E33FF7" w:rsidRPr="0031554C" w:rsidRDefault="00E33FF7" w:rsidP="00715306">
      <w:pPr>
        <w:shd w:val="clear" w:color="auto" w:fill="FFFFFF"/>
        <w:spacing w:line="276" w:lineRule="auto"/>
        <w:ind w:firstLine="700"/>
        <w:jc w:val="both"/>
        <w:rPr>
          <w:shd w:val="clear" w:color="auto" w:fill="FFFFFF"/>
        </w:rPr>
      </w:pPr>
      <w:r w:rsidRPr="00BA3E2B">
        <w:rPr>
          <w:b/>
          <w:sz w:val="28"/>
          <w:szCs w:val="28"/>
          <w:shd w:val="clear" w:color="auto" w:fill="FFFFFF"/>
        </w:rPr>
        <w:t>-</w:t>
      </w:r>
      <w:r w:rsidR="00B05783" w:rsidRPr="00BA3E2B">
        <w:rPr>
          <w:b/>
          <w:sz w:val="28"/>
          <w:szCs w:val="28"/>
          <w:shd w:val="clear" w:color="auto" w:fill="FFFFFF"/>
        </w:rPr>
        <w:t xml:space="preserve"> </w:t>
      </w:r>
      <w:r w:rsidRPr="00BA3E2B">
        <w:rPr>
          <w:bCs/>
          <w:sz w:val="28"/>
          <w:szCs w:val="28"/>
          <w:shd w:val="clear" w:color="auto" w:fill="FFFFFF"/>
        </w:rPr>
        <w:t xml:space="preserve">КБК 098 </w:t>
      </w:r>
      <w:r w:rsidR="00F92B34" w:rsidRPr="00BA3E2B">
        <w:rPr>
          <w:bCs/>
          <w:sz w:val="28"/>
          <w:szCs w:val="28"/>
          <w:shd w:val="clear" w:color="auto" w:fill="FFFFFF"/>
        </w:rPr>
        <w:t xml:space="preserve">1102 32303R5760 414 </w:t>
      </w:r>
      <w:r w:rsidRPr="00BA3E2B">
        <w:rPr>
          <w:bCs/>
          <w:sz w:val="28"/>
          <w:szCs w:val="28"/>
          <w:shd w:val="clear" w:color="auto" w:fill="FFFFFF"/>
        </w:rPr>
        <w:t>– 36</w:t>
      </w:r>
      <w:r w:rsidR="006B77AE" w:rsidRPr="00BA3E2B">
        <w:rPr>
          <w:bCs/>
          <w:sz w:val="28"/>
          <w:szCs w:val="28"/>
          <w:shd w:val="clear" w:color="auto" w:fill="FFFFFF"/>
        </w:rPr>
        <w:t>4,0 тыс.</w:t>
      </w:r>
      <w:r w:rsidRPr="00BA3E2B">
        <w:rPr>
          <w:bCs/>
          <w:sz w:val="28"/>
          <w:szCs w:val="28"/>
          <w:shd w:val="clear" w:color="auto" w:fill="FFFFFF"/>
        </w:rPr>
        <w:t xml:space="preserve"> руб</w:t>
      </w:r>
      <w:r w:rsidR="006B77AE" w:rsidRPr="00BA3E2B">
        <w:rPr>
          <w:bCs/>
          <w:sz w:val="28"/>
          <w:szCs w:val="28"/>
          <w:shd w:val="clear" w:color="auto" w:fill="FFFFFF"/>
        </w:rPr>
        <w:t>лей</w:t>
      </w:r>
      <w:r w:rsidR="00E24D75" w:rsidRPr="00E24D75">
        <w:rPr>
          <w:bCs/>
          <w:sz w:val="28"/>
          <w:szCs w:val="28"/>
          <w:shd w:val="clear" w:color="auto" w:fill="FFFFFF"/>
        </w:rPr>
        <w:t xml:space="preserve"> </w:t>
      </w:r>
      <w:r w:rsidR="00E24D75">
        <w:rPr>
          <w:bCs/>
          <w:sz w:val="28"/>
          <w:szCs w:val="28"/>
          <w:shd w:val="clear" w:color="auto" w:fill="FFFFFF"/>
        </w:rPr>
        <w:t xml:space="preserve">- </w:t>
      </w:r>
      <w:r w:rsidR="00E24D75" w:rsidRPr="00BA3E2B">
        <w:rPr>
          <w:bCs/>
          <w:sz w:val="28"/>
          <w:szCs w:val="28"/>
          <w:shd w:val="clear" w:color="auto" w:fill="FFFFFF"/>
        </w:rPr>
        <w:t xml:space="preserve">строительство ФОК в </w:t>
      </w:r>
      <w:proofErr w:type="spellStart"/>
      <w:r w:rsidR="00E24D75" w:rsidRPr="00BA3E2B">
        <w:rPr>
          <w:bCs/>
          <w:sz w:val="28"/>
          <w:szCs w:val="28"/>
          <w:shd w:val="clear" w:color="auto" w:fill="FFFFFF"/>
        </w:rPr>
        <w:t>пгт</w:t>
      </w:r>
      <w:proofErr w:type="spellEnd"/>
      <w:r w:rsidR="00E24D75" w:rsidRPr="00BA3E2B">
        <w:rPr>
          <w:bCs/>
          <w:sz w:val="28"/>
          <w:szCs w:val="28"/>
          <w:shd w:val="clear" w:color="auto" w:fill="FFFFFF"/>
        </w:rPr>
        <w:t>. Чернышевск</w:t>
      </w:r>
      <w:r w:rsidR="00E24D75" w:rsidRPr="00E24D75">
        <w:rPr>
          <w:sz w:val="28"/>
          <w:szCs w:val="28"/>
          <w:shd w:val="clear" w:color="auto" w:fill="FFFFFF"/>
        </w:rPr>
        <w:t xml:space="preserve"> </w:t>
      </w:r>
      <w:r w:rsidR="00E24D75">
        <w:rPr>
          <w:sz w:val="28"/>
          <w:szCs w:val="28"/>
          <w:shd w:val="clear" w:color="auto" w:fill="FFFFFF"/>
        </w:rPr>
        <w:t xml:space="preserve">и </w:t>
      </w:r>
      <w:r w:rsidR="00E24D75" w:rsidRPr="00BA3E2B">
        <w:rPr>
          <w:sz w:val="28"/>
          <w:szCs w:val="28"/>
          <w:shd w:val="clear" w:color="auto" w:fill="FFFFFF"/>
        </w:rPr>
        <w:t xml:space="preserve">в </w:t>
      </w:r>
      <w:proofErr w:type="spellStart"/>
      <w:r w:rsidR="00E24D75" w:rsidRPr="00BA3E2B">
        <w:rPr>
          <w:sz w:val="28"/>
          <w:szCs w:val="28"/>
          <w:shd w:val="clear" w:color="auto" w:fill="FFFFFF"/>
        </w:rPr>
        <w:t>пгт</w:t>
      </w:r>
      <w:proofErr w:type="spellEnd"/>
      <w:r w:rsidR="00E24D75" w:rsidRPr="00BA3E2B">
        <w:rPr>
          <w:sz w:val="28"/>
          <w:szCs w:val="28"/>
          <w:shd w:val="clear" w:color="auto" w:fill="FFFFFF"/>
        </w:rPr>
        <w:t xml:space="preserve">. </w:t>
      </w:r>
      <w:proofErr w:type="spellStart"/>
      <w:r w:rsidR="00E24D75" w:rsidRPr="00BA3E2B">
        <w:rPr>
          <w:sz w:val="28"/>
          <w:szCs w:val="28"/>
          <w:shd w:val="clear" w:color="auto" w:fill="FFFFFF"/>
        </w:rPr>
        <w:t>Карымское</w:t>
      </w:r>
      <w:proofErr w:type="spellEnd"/>
      <w:r w:rsidR="006B77AE" w:rsidRPr="00BA3E2B">
        <w:rPr>
          <w:bCs/>
          <w:sz w:val="28"/>
          <w:szCs w:val="28"/>
          <w:shd w:val="clear" w:color="auto" w:fill="FFFFFF"/>
        </w:rPr>
        <w:t>.</w:t>
      </w:r>
      <w:r w:rsidRPr="00BA3E2B">
        <w:rPr>
          <w:bCs/>
          <w:sz w:val="28"/>
          <w:szCs w:val="28"/>
          <w:shd w:val="clear" w:color="auto" w:fill="FFFFFF"/>
        </w:rPr>
        <w:t xml:space="preserve"> По данному КБК бюджетные ассигнования и лимиты бюджетных обязательств в 2024 году не предусмотрены. До настоящего времени обязательства по контракту являются не </w:t>
      </w:r>
      <w:r w:rsidRPr="0031554C">
        <w:rPr>
          <w:bCs/>
          <w:sz w:val="28"/>
          <w:szCs w:val="28"/>
          <w:shd w:val="clear" w:color="auto" w:fill="FFFFFF"/>
        </w:rPr>
        <w:t>завершенными.</w:t>
      </w:r>
    </w:p>
    <w:p w14:paraId="3B2D5EE8" w14:textId="6B75608B" w:rsidR="00E33FF7" w:rsidRPr="00BA3E2B" w:rsidRDefault="00E33FF7" w:rsidP="00715306">
      <w:pPr>
        <w:shd w:val="clear" w:color="auto" w:fill="FFFFFF"/>
        <w:spacing w:line="276" w:lineRule="auto"/>
        <w:ind w:firstLine="700"/>
        <w:jc w:val="both"/>
        <w:rPr>
          <w:bCs/>
          <w:sz w:val="28"/>
          <w:szCs w:val="28"/>
          <w:shd w:val="clear" w:color="auto" w:fill="FFFFFF"/>
        </w:rPr>
      </w:pPr>
      <w:r w:rsidRPr="00BA3E2B">
        <w:rPr>
          <w:bCs/>
          <w:sz w:val="28"/>
          <w:szCs w:val="28"/>
          <w:shd w:val="clear" w:color="auto" w:fill="FFFFFF"/>
        </w:rPr>
        <w:t>-</w:t>
      </w:r>
      <w:r w:rsidR="00120127" w:rsidRPr="00BA3E2B">
        <w:rPr>
          <w:bCs/>
          <w:sz w:val="28"/>
          <w:szCs w:val="28"/>
          <w:shd w:val="clear" w:color="auto" w:fill="FFFFFF"/>
        </w:rPr>
        <w:t xml:space="preserve"> </w:t>
      </w:r>
      <w:r w:rsidRPr="00BA3E2B">
        <w:rPr>
          <w:bCs/>
          <w:sz w:val="28"/>
          <w:szCs w:val="28"/>
          <w:shd w:val="clear" w:color="auto" w:fill="FFFFFF"/>
        </w:rPr>
        <w:t xml:space="preserve">КБК </w:t>
      </w:r>
      <w:r w:rsidR="00381D52" w:rsidRPr="00BA3E2B">
        <w:rPr>
          <w:bCs/>
          <w:sz w:val="28"/>
          <w:szCs w:val="28"/>
          <w:shd w:val="clear" w:color="auto" w:fill="FFFFFF"/>
        </w:rPr>
        <w:t>1102 18404R5050 414 –</w:t>
      </w:r>
      <w:r w:rsidRPr="00BA3E2B">
        <w:rPr>
          <w:bCs/>
          <w:sz w:val="28"/>
          <w:szCs w:val="28"/>
          <w:shd w:val="clear" w:color="auto" w:fill="FFFFFF"/>
        </w:rPr>
        <w:t xml:space="preserve"> 15</w:t>
      </w:r>
      <w:r w:rsidR="00732870" w:rsidRPr="00BA3E2B">
        <w:rPr>
          <w:bCs/>
          <w:sz w:val="28"/>
          <w:szCs w:val="28"/>
          <w:shd w:val="clear" w:color="auto" w:fill="FFFFFF"/>
        </w:rPr>
        <w:t> </w:t>
      </w:r>
      <w:r w:rsidRPr="00BA3E2B">
        <w:rPr>
          <w:bCs/>
          <w:sz w:val="28"/>
          <w:szCs w:val="28"/>
          <w:shd w:val="clear" w:color="auto" w:fill="FFFFFF"/>
        </w:rPr>
        <w:t>558</w:t>
      </w:r>
      <w:r w:rsidR="00732870" w:rsidRPr="00BA3E2B">
        <w:rPr>
          <w:bCs/>
          <w:sz w:val="28"/>
          <w:szCs w:val="28"/>
          <w:shd w:val="clear" w:color="auto" w:fill="FFFFFF"/>
        </w:rPr>
        <w:t>,8 тыс.</w:t>
      </w:r>
      <w:r w:rsidRPr="00BA3E2B">
        <w:rPr>
          <w:bCs/>
          <w:sz w:val="28"/>
          <w:szCs w:val="28"/>
          <w:shd w:val="clear" w:color="auto" w:fill="FFFFFF"/>
        </w:rPr>
        <w:t xml:space="preserve"> руб</w:t>
      </w:r>
      <w:r w:rsidR="00732870" w:rsidRPr="00BA3E2B">
        <w:rPr>
          <w:bCs/>
          <w:sz w:val="28"/>
          <w:szCs w:val="28"/>
          <w:shd w:val="clear" w:color="auto" w:fill="FFFFFF"/>
        </w:rPr>
        <w:t>лей</w:t>
      </w:r>
      <w:r w:rsidRPr="00BA3E2B">
        <w:rPr>
          <w:bCs/>
          <w:sz w:val="28"/>
          <w:szCs w:val="28"/>
          <w:shd w:val="clear" w:color="auto" w:fill="FFFFFF"/>
        </w:rPr>
        <w:t>. - в</w:t>
      </w:r>
      <w:r w:rsidRPr="00BA3E2B">
        <w:rPr>
          <w:bCs/>
          <w:sz w:val="28"/>
          <w:szCs w:val="28"/>
          <w:shd w:val="clear" w:color="auto" w:fill="FAFAFA"/>
        </w:rPr>
        <w:t xml:space="preserve">ыполнение работ по строительству объекта «Спортивный зал в </w:t>
      </w:r>
      <w:proofErr w:type="spellStart"/>
      <w:r w:rsidRPr="00BA3E2B">
        <w:rPr>
          <w:bCs/>
          <w:sz w:val="28"/>
          <w:szCs w:val="28"/>
          <w:shd w:val="clear" w:color="auto" w:fill="FAFAFA"/>
        </w:rPr>
        <w:t>пгт</w:t>
      </w:r>
      <w:proofErr w:type="spellEnd"/>
      <w:r w:rsidRPr="00BA3E2B">
        <w:rPr>
          <w:bCs/>
          <w:sz w:val="28"/>
          <w:szCs w:val="28"/>
          <w:shd w:val="clear" w:color="auto" w:fill="FAFAFA"/>
        </w:rPr>
        <w:t>. Усть-Карск»</w:t>
      </w:r>
      <w:r w:rsidRPr="00BA3E2B">
        <w:rPr>
          <w:bCs/>
          <w:sz w:val="28"/>
          <w:szCs w:val="28"/>
          <w:shd w:val="clear" w:color="auto" w:fill="FFFFFF"/>
        </w:rPr>
        <w:t>. Условиями контракта предусмотрен аванс в размере 10% или 15</w:t>
      </w:r>
      <w:r w:rsidR="0068257E" w:rsidRPr="00BA3E2B">
        <w:rPr>
          <w:bCs/>
          <w:sz w:val="28"/>
          <w:szCs w:val="28"/>
          <w:shd w:val="clear" w:color="auto" w:fill="FFFFFF"/>
        </w:rPr>
        <w:t> </w:t>
      </w:r>
      <w:r w:rsidRPr="00BA3E2B">
        <w:rPr>
          <w:bCs/>
          <w:sz w:val="28"/>
          <w:szCs w:val="28"/>
          <w:shd w:val="clear" w:color="auto" w:fill="FFFFFF"/>
        </w:rPr>
        <w:t>558</w:t>
      </w:r>
      <w:r w:rsidR="0068257E" w:rsidRPr="00BA3E2B">
        <w:rPr>
          <w:bCs/>
          <w:sz w:val="28"/>
          <w:szCs w:val="28"/>
          <w:shd w:val="clear" w:color="auto" w:fill="FFFFFF"/>
        </w:rPr>
        <w:t>,8 тыс.</w:t>
      </w:r>
      <w:r w:rsidRPr="00BA3E2B">
        <w:rPr>
          <w:bCs/>
          <w:sz w:val="28"/>
          <w:szCs w:val="28"/>
          <w:shd w:val="clear" w:color="auto" w:fill="FFFFFF"/>
        </w:rPr>
        <w:t xml:space="preserve"> руб</w:t>
      </w:r>
      <w:r w:rsidR="0068257E" w:rsidRPr="00BA3E2B">
        <w:rPr>
          <w:bCs/>
          <w:sz w:val="28"/>
          <w:szCs w:val="28"/>
          <w:shd w:val="clear" w:color="auto" w:fill="FFFFFF"/>
        </w:rPr>
        <w:t>лей</w:t>
      </w:r>
      <w:r w:rsidRPr="00BA3E2B">
        <w:rPr>
          <w:bCs/>
          <w:sz w:val="28"/>
          <w:szCs w:val="28"/>
          <w:shd w:val="clear" w:color="auto" w:fill="FFFFFF"/>
        </w:rPr>
        <w:t xml:space="preserve">, который был </w:t>
      </w:r>
      <w:r w:rsidR="001727B0" w:rsidRPr="00BA3E2B">
        <w:rPr>
          <w:bCs/>
          <w:sz w:val="28"/>
          <w:szCs w:val="28"/>
          <w:shd w:val="clear" w:color="auto" w:fill="FFFFFF"/>
        </w:rPr>
        <w:t>П</w:t>
      </w:r>
      <w:r w:rsidRPr="00BA3E2B">
        <w:rPr>
          <w:bCs/>
          <w:sz w:val="28"/>
          <w:szCs w:val="28"/>
          <w:shd w:val="clear" w:color="auto" w:fill="FFFFFF"/>
        </w:rPr>
        <w:t xml:space="preserve">одрядчику перечислен в полном объеме. </w:t>
      </w:r>
      <w:r w:rsidR="0031554C">
        <w:rPr>
          <w:bCs/>
          <w:sz w:val="28"/>
          <w:szCs w:val="28"/>
          <w:shd w:val="clear" w:color="auto" w:fill="FFFFFF"/>
        </w:rPr>
        <w:t>К</w:t>
      </w:r>
      <w:r w:rsidRPr="00BA3E2B">
        <w:rPr>
          <w:bCs/>
          <w:sz w:val="28"/>
          <w:szCs w:val="28"/>
          <w:shd w:val="clear" w:color="auto" w:fill="FFFFFF"/>
        </w:rPr>
        <w:t xml:space="preserve">онтракт по соглашению сторон расторгнут, аванс возвращен Заказчику. </w:t>
      </w:r>
      <w:r w:rsidR="0031554C">
        <w:rPr>
          <w:bCs/>
          <w:sz w:val="28"/>
          <w:szCs w:val="28"/>
          <w:shd w:val="clear" w:color="auto" w:fill="FFFFFF"/>
        </w:rPr>
        <w:t>В б</w:t>
      </w:r>
      <w:r w:rsidRPr="00BA3E2B">
        <w:rPr>
          <w:bCs/>
          <w:sz w:val="28"/>
          <w:szCs w:val="28"/>
          <w:shd w:val="clear" w:color="auto" w:fill="FFFFFF"/>
        </w:rPr>
        <w:t xml:space="preserve">юджетное обязательство </w:t>
      </w:r>
      <w:r w:rsidR="0031554C">
        <w:rPr>
          <w:bCs/>
          <w:sz w:val="28"/>
          <w:szCs w:val="28"/>
          <w:shd w:val="clear" w:color="auto" w:fill="FFFFFF"/>
        </w:rPr>
        <w:t>изменения не внесены</w:t>
      </w:r>
      <w:r w:rsidR="003C45D1">
        <w:rPr>
          <w:bCs/>
          <w:sz w:val="28"/>
          <w:szCs w:val="28"/>
          <w:shd w:val="clear" w:color="auto" w:fill="FFFFFF"/>
        </w:rPr>
        <w:t>.</w:t>
      </w:r>
    </w:p>
    <w:p w14:paraId="70738394" w14:textId="0CC75BC1" w:rsidR="009E153B" w:rsidRPr="00BA3E2B" w:rsidRDefault="00552B95" w:rsidP="00715306">
      <w:pPr>
        <w:autoSpaceDE w:val="0"/>
        <w:autoSpaceDN w:val="0"/>
        <w:adjustRightInd w:val="0"/>
        <w:spacing w:line="276" w:lineRule="auto"/>
        <w:ind w:firstLine="709"/>
        <w:jc w:val="both"/>
        <w:rPr>
          <w:bCs/>
          <w:sz w:val="28"/>
          <w:szCs w:val="28"/>
          <w:shd w:val="clear" w:color="auto" w:fill="FFFFFF"/>
        </w:rPr>
      </w:pPr>
      <w:r w:rsidRPr="00BA3E2B">
        <w:rPr>
          <w:bCs/>
          <w:sz w:val="28"/>
          <w:szCs w:val="28"/>
          <w:shd w:val="clear" w:color="auto" w:fill="FFFFFF"/>
        </w:rPr>
        <w:t>В таблице «</w:t>
      </w:r>
      <w:r w:rsidR="009E153B" w:rsidRPr="00BA3E2B">
        <w:rPr>
          <w:bCs/>
          <w:sz w:val="28"/>
          <w:szCs w:val="28"/>
          <w:shd w:val="clear" w:color="auto" w:fill="FFFFFF"/>
        </w:rPr>
        <w:t>Сведения об экономии</w:t>
      </w:r>
      <w:r w:rsidRPr="00BA3E2B">
        <w:rPr>
          <w:bCs/>
          <w:sz w:val="28"/>
          <w:szCs w:val="28"/>
          <w:shd w:val="clear" w:color="auto" w:fill="FFFFFF"/>
        </w:rPr>
        <w:t xml:space="preserve">» </w:t>
      </w:r>
      <w:r w:rsidR="009E153B" w:rsidRPr="00BA3E2B">
        <w:rPr>
          <w:bCs/>
          <w:sz w:val="28"/>
          <w:szCs w:val="28"/>
          <w:shd w:val="clear" w:color="auto" w:fill="FFFFFF"/>
        </w:rPr>
        <w:t>в Единой информационной системе в сфере закупок размещены извещения о проведении электронных аукционов</w:t>
      </w:r>
      <w:r w:rsidRPr="00BA3E2B">
        <w:rPr>
          <w:bCs/>
          <w:sz w:val="28"/>
          <w:szCs w:val="28"/>
          <w:shd w:val="clear" w:color="auto" w:fill="FFFFFF"/>
        </w:rPr>
        <w:t>,</w:t>
      </w:r>
      <w:r w:rsidR="009E153B" w:rsidRPr="00BA3E2B">
        <w:rPr>
          <w:bCs/>
          <w:sz w:val="28"/>
          <w:szCs w:val="28"/>
          <w:shd w:val="clear" w:color="auto" w:fill="FFFFFF"/>
        </w:rPr>
        <w:t xml:space="preserve"> по результатам которых заключены государственные контракты</w:t>
      </w:r>
      <w:r w:rsidR="00711984" w:rsidRPr="00BA3E2B">
        <w:rPr>
          <w:bCs/>
          <w:sz w:val="28"/>
          <w:szCs w:val="28"/>
          <w:shd w:val="clear" w:color="auto" w:fill="FFFFFF"/>
        </w:rPr>
        <w:t>,</w:t>
      </w:r>
      <w:r w:rsidR="009E153B" w:rsidRPr="00BA3E2B">
        <w:rPr>
          <w:bCs/>
          <w:sz w:val="28"/>
          <w:szCs w:val="28"/>
          <w:shd w:val="clear" w:color="auto" w:fill="FFFFFF"/>
        </w:rPr>
        <w:t xml:space="preserve"> </w:t>
      </w:r>
      <w:r w:rsidR="000E5A69" w:rsidRPr="00BA3E2B">
        <w:rPr>
          <w:bCs/>
          <w:sz w:val="28"/>
          <w:szCs w:val="28"/>
          <w:shd w:val="clear" w:color="auto" w:fill="FFFFFF"/>
        </w:rPr>
        <w:t>в 202</w:t>
      </w:r>
      <w:r w:rsidR="00025CDB" w:rsidRPr="00BA3E2B">
        <w:rPr>
          <w:bCs/>
          <w:sz w:val="28"/>
          <w:szCs w:val="28"/>
          <w:shd w:val="clear" w:color="auto" w:fill="FFFFFF"/>
        </w:rPr>
        <w:t>4</w:t>
      </w:r>
      <w:r w:rsidR="000E5A69" w:rsidRPr="00BA3E2B">
        <w:rPr>
          <w:bCs/>
          <w:sz w:val="28"/>
          <w:szCs w:val="28"/>
          <w:shd w:val="clear" w:color="auto" w:fill="FFFFFF"/>
        </w:rPr>
        <w:t xml:space="preserve"> году </w:t>
      </w:r>
      <w:r w:rsidR="009E153B" w:rsidRPr="00BA3E2B">
        <w:rPr>
          <w:bCs/>
          <w:sz w:val="28"/>
          <w:szCs w:val="28"/>
          <w:shd w:val="clear" w:color="auto" w:fill="FFFFFF"/>
        </w:rPr>
        <w:t xml:space="preserve">на общую сумму </w:t>
      </w:r>
      <w:r w:rsidR="00025CDB" w:rsidRPr="00BA3E2B">
        <w:rPr>
          <w:bCs/>
          <w:sz w:val="28"/>
          <w:szCs w:val="28"/>
          <w:shd w:val="clear" w:color="auto" w:fill="FFFFFF"/>
        </w:rPr>
        <w:t>17 525 251,0</w:t>
      </w:r>
      <w:r w:rsidR="0072273A" w:rsidRPr="00BA3E2B">
        <w:rPr>
          <w:bCs/>
          <w:sz w:val="28"/>
          <w:szCs w:val="28"/>
          <w:shd w:val="clear" w:color="auto" w:fill="FFFFFF"/>
        </w:rPr>
        <w:t xml:space="preserve"> тыс.</w:t>
      </w:r>
      <w:r w:rsidR="009E153B" w:rsidRPr="00BA3E2B">
        <w:rPr>
          <w:bCs/>
          <w:sz w:val="28"/>
          <w:szCs w:val="28"/>
          <w:shd w:val="clear" w:color="auto" w:fill="FFFFFF"/>
        </w:rPr>
        <w:t xml:space="preserve"> рубл</w:t>
      </w:r>
      <w:r w:rsidR="0072273A" w:rsidRPr="00BA3E2B">
        <w:rPr>
          <w:bCs/>
          <w:sz w:val="28"/>
          <w:szCs w:val="28"/>
          <w:shd w:val="clear" w:color="auto" w:fill="FFFFFF"/>
        </w:rPr>
        <w:t>ей</w:t>
      </w:r>
      <w:r w:rsidR="000E5A69" w:rsidRPr="00BA3E2B">
        <w:rPr>
          <w:bCs/>
          <w:sz w:val="28"/>
          <w:szCs w:val="28"/>
          <w:shd w:val="clear" w:color="auto" w:fill="FFFFFF"/>
        </w:rPr>
        <w:t xml:space="preserve">, </w:t>
      </w:r>
      <w:r w:rsidR="009E153B" w:rsidRPr="00BA3E2B">
        <w:rPr>
          <w:bCs/>
          <w:sz w:val="28"/>
          <w:szCs w:val="28"/>
          <w:shd w:val="clear" w:color="auto" w:fill="FFFFFF"/>
        </w:rPr>
        <w:t xml:space="preserve">экономия в результате применения конкурентных способов составила </w:t>
      </w:r>
      <w:r w:rsidR="00025CDB" w:rsidRPr="00BA3E2B">
        <w:rPr>
          <w:bCs/>
          <w:sz w:val="28"/>
          <w:szCs w:val="28"/>
          <w:shd w:val="clear" w:color="auto" w:fill="FFFFFF"/>
        </w:rPr>
        <w:t>235 582,7</w:t>
      </w:r>
      <w:r w:rsidR="00BB50D2" w:rsidRPr="00BA3E2B">
        <w:rPr>
          <w:bCs/>
          <w:sz w:val="28"/>
          <w:szCs w:val="28"/>
          <w:shd w:val="clear" w:color="auto" w:fill="FFFFFF"/>
        </w:rPr>
        <w:t xml:space="preserve"> </w:t>
      </w:r>
      <w:r w:rsidR="002E4AEA" w:rsidRPr="00BA3E2B">
        <w:rPr>
          <w:bCs/>
          <w:sz w:val="28"/>
          <w:szCs w:val="28"/>
          <w:shd w:val="clear" w:color="auto" w:fill="FFFFFF"/>
        </w:rPr>
        <w:t>тыс.</w:t>
      </w:r>
      <w:r w:rsidR="009E153B" w:rsidRPr="00BA3E2B">
        <w:rPr>
          <w:bCs/>
          <w:sz w:val="28"/>
          <w:szCs w:val="28"/>
          <w:shd w:val="clear" w:color="auto" w:fill="FFFFFF"/>
        </w:rPr>
        <w:t xml:space="preserve"> рубл</w:t>
      </w:r>
      <w:r w:rsidR="002E4AEA" w:rsidRPr="00BA3E2B">
        <w:rPr>
          <w:bCs/>
          <w:sz w:val="28"/>
          <w:szCs w:val="28"/>
          <w:shd w:val="clear" w:color="auto" w:fill="FFFFFF"/>
        </w:rPr>
        <w:t>ей</w:t>
      </w:r>
      <w:r w:rsidR="00695389" w:rsidRPr="00BA3E2B">
        <w:rPr>
          <w:bCs/>
          <w:sz w:val="28"/>
          <w:szCs w:val="28"/>
          <w:shd w:val="clear" w:color="auto" w:fill="FFFFFF"/>
        </w:rPr>
        <w:t>; в 202</w:t>
      </w:r>
      <w:r w:rsidR="00025CDB" w:rsidRPr="00BA3E2B">
        <w:rPr>
          <w:bCs/>
          <w:sz w:val="28"/>
          <w:szCs w:val="28"/>
          <w:shd w:val="clear" w:color="auto" w:fill="FFFFFF"/>
        </w:rPr>
        <w:t>5</w:t>
      </w:r>
      <w:r w:rsidR="00695389" w:rsidRPr="00BA3E2B">
        <w:rPr>
          <w:bCs/>
          <w:sz w:val="28"/>
          <w:szCs w:val="28"/>
          <w:shd w:val="clear" w:color="auto" w:fill="FFFFFF"/>
        </w:rPr>
        <w:t xml:space="preserve"> году -</w:t>
      </w:r>
      <w:r w:rsidR="00025CDB" w:rsidRPr="00BA3E2B">
        <w:rPr>
          <w:bCs/>
          <w:sz w:val="28"/>
          <w:szCs w:val="28"/>
          <w:shd w:val="clear" w:color="auto" w:fill="FFFFFF"/>
        </w:rPr>
        <w:t>11 145 923,2</w:t>
      </w:r>
      <w:r w:rsidR="00695389" w:rsidRPr="00BA3E2B">
        <w:rPr>
          <w:bCs/>
          <w:sz w:val="28"/>
          <w:szCs w:val="28"/>
          <w:shd w:val="clear" w:color="auto" w:fill="FFFFFF"/>
        </w:rPr>
        <w:t xml:space="preserve"> тыс. рублей, экономия составила </w:t>
      </w:r>
      <w:r w:rsidR="00025CDB" w:rsidRPr="00BA3E2B">
        <w:rPr>
          <w:bCs/>
          <w:sz w:val="28"/>
          <w:szCs w:val="28"/>
          <w:shd w:val="clear" w:color="auto" w:fill="FFFFFF"/>
        </w:rPr>
        <w:t>429 709,8</w:t>
      </w:r>
      <w:r w:rsidR="00695389" w:rsidRPr="00BA3E2B">
        <w:rPr>
          <w:bCs/>
          <w:sz w:val="28"/>
          <w:szCs w:val="28"/>
          <w:shd w:val="clear" w:color="auto" w:fill="FFFFFF"/>
        </w:rPr>
        <w:t xml:space="preserve"> тыс. рублей;</w:t>
      </w:r>
      <w:r w:rsidR="006171C3" w:rsidRPr="00BA3E2B">
        <w:rPr>
          <w:bCs/>
          <w:sz w:val="28"/>
          <w:szCs w:val="28"/>
          <w:shd w:val="clear" w:color="auto" w:fill="FFFFFF"/>
        </w:rPr>
        <w:t xml:space="preserve"> </w:t>
      </w:r>
      <w:r w:rsidR="00E24D75">
        <w:rPr>
          <w:bCs/>
          <w:sz w:val="28"/>
          <w:szCs w:val="28"/>
          <w:shd w:val="clear" w:color="auto" w:fill="FFFFFF"/>
        </w:rPr>
        <w:br/>
      </w:r>
      <w:r w:rsidR="00695389" w:rsidRPr="00BA3E2B">
        <w:rPr>
          <w:bCs/>
          <w:sz w:val="28"/>
          <w:szCs w:val="28"/>
          <w:shd w:val="clear" w:color="auto" w:fill="FFFFFF"/>
        </w:rPr>
        <w:t>в 202</w:t>
      </w:r>
      <w:r w:rsidR="00025CDB" w:rsidRPr="00BA3E2B">
        <w:rPr>
          <w:bCs/>
          <w:sz w:val="28"/>
          <w:szCs w:val="28"/>
          <w:shd w:val="clear" w:color="auto" w:fill="FFFFFF"/>
        </w:rPr>
        <w:t>6</w:t>
      </w:r>
      <w:r w:rsidR="00695389" w:rsidRPr="00BA3E2B">
        <w:rPr>
          <w:bCs/>
          <w:sz w:val="28"/>
          <w:szCs w:val="28"/>
          <w:shd w:val="clear" w:color="auto" w:fill="FFFFFF"/>
        </w:rPr>
        <w:t xml:space="preserve"> году – </w:t>
      </w:r>
      <w:r w:rsidR="00617868" w:rsidRPr="00BA3E2B">
        <w:rPr>
          <w:bCs/>
          <w:sz w:val="28"/>
          <w:szCs w:val="28"/>
          <w:shd w:val="clear" w:color="auto" w:fill="FFFFFF"/>
        </w:rPr>
        <w:t>2</w:t>
      </w:r>
      <w:r w:rsidR="00025CDB" w:rsidRPr="00BA3E2B">
        <w:rPr>
          <w:bCs/>
          <w:sz w:val="28"/>
          <w:szCs w:val="28"/>
          <w:shd w:val="clear" w:color="auto" w:fill="FFFFFF"/>
        </w:rPr>
        <w:t>85 509,0 тыс. рубл</w:t>
      </w:r>
      <w:r w:rsidR="00FB7510" w:rsidRPr="00BA3E2B">
        <w:rPr>
          <w:bCs/>
          <w:sz w:val="28"/>
          <w:szCs w:val="28"/>
          <w:shd w:val="clear" w:color="auto" w:fill="FFFFFF"/>
        </w:rPr>
        <w:t>е</w:t>
      </w:r>
      <w:r w:rsidR="00025CDB" w:rsidRPr="00BA3E2B">
        <w:rPr>
          <w:bCs/>
          <w:sz w:val="28"/>
          <w:szCs w:val="28"/>
          <w:shd w:val="clear" w:color="auto" w:fill="FFFFFF"/>
        </w:rPr>
        <w:t>й</w:t>
      </w:r>
      <w:r w:rsidR="00460754" w:rsidRPr="00BA3E2B">
        <w:rPr>
          <w:bCs/>
          <w:sz w:val="28"/>
          <w:szCs w:val="28"/>
          <w:shd w:val="clear" w:color="auto" w:fill="FFFFFF"/>
        </w:rPr>
        <w:t>, экономи</w:t>
      </w:r>
      <w:r w:rsidR="00D23FA9" w:rsidRPr="00BA3E2B">
        <w:rPr>
          <w:bCs/>
          <w:sz w:val="28"/>
          <w:szCs w:val="28"/>
          <w:shd w:val="clear" w:color="auto" w:fill="FFFFFF"/>
        </w:rPr>
        <w:t>и нет</w:t>
      </w:r>
      <w:r w:rsidR="00025CDB" w:rsidRPr="00BA3E2B">
        <w:rPr>
          <w:bCs/>
          <w:sz w:val="28"/>
          <w:szCs w:val="28"/>
          <w:shd w:val="clear" w:color="auto" w:fill="FFFFFF"/>
        </w:rPr>
        <w:t>.</w:t>
      </w:r>
    </w:p>
    <w:p w14:paraId="3F927E84" w14:textId="77777777" w:rsidR="00B655DB" w:rsidRDefault="00B655DB" w:rsidP="006B3D1B">
      <w:pPr>
        <w:spacing w:line="288" w:lineRule="auto"/>
        <w:ind w:firstLine="709"/>
        <w:jc w:val="center"/>
        <w:rPr>
          <w:b/>
          <w:sz w:val="28"/>
          <w:szCs w:val="28"/>
        </w:rPr>
      </w:pPr>
    </w:p>
    <w:p w14:paraId="6E9C9F03" w14:textId="5A82FC37" w:rsidR="00CA301C" w:rsidRDefault="00DE7905" w:rsidP="006B3D1B">
      <w:pPr>
        <w:spacing w:line="288" w:lineRule="auto"/>
        <w:ind w:firstLine="709"/>
        <w:jc w:val="center"/>
        <w:rPr>
          <w:b/>
          <w:sz w:val="28"/>
          <w:szCs w:val="28"/>
        </w:rPr>
      </w:pPr>
      <w:r w:rsidRPr="00BA3E2B">
        <w:rPr>
          <w:b/>
          <w:sz w:val="28"/>
          <w:szCs w:val="28"/>
        </w:rPr>
        <w:t>Раздел</w:t>
      </w:r>
      <w:r w:rsidR="001E222E" w:rsidRPr="00BA3E2B">
        <w:rPr>
          <w:b/>
          <w:sz w:val="28"/>
          <w:szCs w:val="28"/>
        </w:rPr>
        <w:t xml:space="preserve"> </w:t>
      </w:r>
      <w:r w:rsidRPr="00BA3E2B">
        <w:rPr>
          <w:b/>
          <w:sz w:val="28"/>
          <w:szCs w:val="28"/>
        </w:rPr>
        <w:t>5 «Прочие вопросы деятельности субъекта бюджетной отчетности»</w:t>
      </w:r>
    </w:p>
    <w:p w14:paraId="6E12A7AC" w14:textId="77777777" w:rsidR="00890441" w:rsidRPr="00BA3E2B" w:rsidRDefault="00890441" w:rsidP="006B3D1B">
      <w:pPr>
        <w:spacing w:line="288" w:lineRule="auto"/>
        <w:ind w:firstLine="709"/>
        <w:jc w:val="center"/>
        <w:rPr>
          <w:b/>
          <w:sz w:val="28"/>
          <w:szCs w:val="28"/>
        </w:rPr>
      </w:pPr>
    </w:p>
    <w:p w14:paraId="0A44A953" w14:textId="298B59EE" w:rsidR="00DE7905" w:rsidRPr="00BA3E2B" w:rsidRDefault="00552B95" w:rsidP="007102E4">
      <w:pPr>
        <w:spacing w:line="276" w:lineRule="auto"/>
        <w:ind w:firstLine="709"/>
        <w:jc w:val="both"/>
        <w:rPr>
          <w:sz w:val="28"/>
          <w:szCs w:val="28"/>
        </w:rPr>
      </w:pPr>
      <w:r w:rsidRPr="00BA3E2B">
        <w:rPr>
          <w:sz w:val="28"/>
          <w:szCs w:val="28"/>
        </w:rPr>
        <w:t>Данный раздел п</w:t>
      </w:r>
      <w:r w:rsidR="00DE7905" w:rsidRPr="00BA3E2B">
        <w:rPr>
          <w:sz w:val="28"/>
          <w:szCs w:val="28"/>
        </w:rPr>
        <w:t>редставлен следующими таблицами:</w:t>
      </w:r>
    </w:p>
    <w:p w14:paraId="6205C119" w14:textId="2CB8F561" w:rsidR="00E54085" w:rsidRPr="00BA3E2B" w:rsidRDefault="00E54085" w:rsidP="007102E4">
      <w:pPr>
        <w:spacing w:line="276" w:lineRule="auto"/>
        <w:ind w:firstLine="709"/>
        <w:jc w:val="both"/>
        <w:rPr>
          <w:color w:val="000000"/>
        </w:rPr>
      </w:pPr>
      <w:r w:rsidRPr="00BA3E2B">
        <w:rPr>
          <w:color w:val="000000"/>
          <w:sz w:val="28"/>
        </w:rPr>
        <w:t>Сведения об основных положениях учетной политики (Таблица № 4)</w:t>
      </w:r>
    </w:p>
    <w:p w14:paraId="07209E23" w14:textId="07E1D6FA" w:rsidR="00DE7905" w:rsidRPr="00BA3E2B" w:rsidRDefault="00DE7905" w:rsidP="007102E4">
      <w:pPr>
        <w:adjustRightInd w:val="0"/>
        <w:spacing w:line="276" w:lineRule="auto"/>
        <w:ind w:firstLine="709"/>
        <w:jc w:val="both"/>
        <w:rPr>
          <w:sz w:val="28"/>
          <w:szCs w:val="28"/>
        </w:rPr>
      </w:pPr>
      <w:r w:rsidRPr="00BA3E2B">
        <w:rPr>
          <w:sz w:val="28"/>
          <w:szCs w:val="28"/>
        </w:rPr>
        <w:t xml:space="preserve">Сведения о проведении инвентаризаций </w:t>
      </w:r>
      <w:hyperlink r:id="rId16" w:history="1">
        <w:r w:rsidRPr="00BA3E2B">
          <w:rPr>
            <w:rStyle w:val="a4"/>
            <w:color w:val="auto"/>
            <w:sz w:val="28"/>
            <w:szCs w:val="28"/>
            <w:u w:val="none"/>
          </w:rPr>
          <w:t xml:space="preserve">(Таблица </w:t>
        </w:r>
        <w:r w:rsidR="00552B95" w:rsidRPr="00BA3E2B">
          <w:rPr>
            <w:rStyle w:val="a4"/>
            <w:color w:val="auto"/>
            <w:sz w:val="28"/>
            <w:szCs w:val="28"/>
            <w:u w:val="none"/>
          </w:rPr>
          <w:t>№</w:t>
        </w:r>
        <w:r w:rsidRPr="00BA3E2B">
          <w:rPr>
            <w:rStyle w:val="a4"/>
            <w:color w:val="auto"/>
            <w:sz w:val="28"/>
            <w:szCs w:val="28"/>
            <w:u w:val="none"/>
          </w:rPr>
          <w:t xml:space="preserve"> 6)</w:t>
        </w:r>
      </w:hyperlink>
      <w:r w:rsidRPr="00BA3E2B">
        <w:rPr>
          <w:sz w:val="28"/>
          <w:szCs w:val="28"/>
        </w:rPr>
        <w:t>;</w:t>
      </w:r>
    </w:p>
    <w:p w14:paraId="7E00EC0A" w14:textId="7C142F7A" w:rsidR="00D85E4A" w:rsidRPr="00BA3E2B" w:rsidRDefault="00D85E4A" w:rsidP="007102E4">
      <w:pPr>
        <w:adjustRightInd w:val="0"/>
        <w:spacing w:line="276" w:lineRule="auto"/>
        <w:ind w:firstLine="709"/>
        <w:jc w:val="both"/>
        <w:rPr>
          <w:sz w:val="28"/>
          <w:szCs w:val="28"/>
        </w:rPr>
      </w:pPr>
      <w:r w:rsidRPr="00BA3E2B">
        <w:rPr>
          <w:sz w:val="28"/>
          <w:szCs w:val="28"/>
        </w:rPr>
        <w:t>Сведения о результатах деятельности субъекта бюджетной отчетности (Таблица №12);</w:t>
      </w:r>
    </w:p>
    <w:p w14:paraId="192F95D9" w14:textId="4AFF130B" w:rsidR="00030CB4" w:rsidRPr="00BA3E2B" w:rsidRDefault="006C2194" w:rsidP="007102E4">
      <w:pPr>
        <w:adjustRightInd w:val="0"/>
        <w:spacing w:line="276" w:lineRule="auto"/>
        <w:ind w:firstLine="709"/>
        <w:jc w:val="both"/>
        <w:rPr>
          <w:sz w:val="28"/>
          <w:szCs w:val="28"/>
        </w:rPr>
      </w:pPr>
      <w:r w:rsidRPr="00BA3E2B">
        <w:rPr>
          <w:sz w:val="28"/>
          <w:szCs w:val="28"/>
        </w:rPr>
        <w:t>Анализ отчета об исполнении бюджета субъектом бюджетной отчетности (Таблица № 13);</w:t>
      </w:r>
    </w:p>
    <w:p w14:paraId="3ABE09AA" w14:textId="34E9EBD6" w:rsidR="00E54085" w:rsidRPr="00BA3E2B" w:rsidRDefault="00E54085" w:rsidP="007102E4">
      <w:pPr>
        <w:spacing w:line="276" w:lineRule="auto"/>
        <w:ind w:firstLine="709"/>
        <w:jc w:val="both"/>
        <w:rPr>
          <w:color w:val="000000"/>
        </w:rPr>
      </w:pPr>
      <w:r w:rsidRPr="00BA3E2B">
        <w:rPr>
          <w:color w:val="000000"/>
          <w:sz w:val="28"/>
          <w:shd w:val="clear" w:color="auto" w:fill="FFFFFF"/>
        </w:rPr>
        <w:t>Анализ показателей отчетности субъекта бюджетной отчетности (Таблица № 14)</w:t>
      </w:r>
      <w:r w:rsidR="00BA52FC" w:rsidRPr="00BA3E2B">
        <w:rPr>
          <w:color w:val="000000"/>
          <w:sz w:val="28"/>
          <w:shd w:val="clear" w:color="auto" w:fill="FFFFFF"/>
        </w:rPr>
        <w:t>;</w:t>
      </w:r>
    </w:p>
    <w:p w14:paraId="24A0753A" w14:textId="368A6D48" w:rsidR="00E54085" w:rsidRPr="00BA3E2B" w:rsidRDefault="00E54085" w:rsidP="007102E4">
      <w:pPr>
        <w:spacing w:line="276" w:lineRule="auto"/>
        <w:ind w:firstLine="709"/>
        <w:jc w:val="both"/>
        <w:rPr>
          <w:color w:val="000000"/>
          <w:sz w:val="28"/>
          <w:shd w:val="clear" w:color="auto" w:fill="FFFFFF"/>
        </w:rPr>
      </w:pPr>
      <w:r w:rsidRPr="00BA3E2B">
        <w:rPr>
          <w:color w:val="000000"/>
          <w:sz w:val="28"/>
          <w:shd w:val="clear" w:color="auto" w:fill="FFFFFF"/>
        </w:rPr>
        <w:t>Причины увеличения просроченной задолженности (Таблица № 15)</w:t>
      </w:r>
      <w:r w:rsidR="00BA52FC" w:rsidRPr="00BA3E2B">
        <w:rPr>
          <w:color w:val="000000"/>
          <w:sz w:val="28"/>
          <w:shd w:val="clear" w:color="auto" w:fill="FFFFFF"/>
        </w:rPr>
        <w:t>;</w:t>
      </w:r>
    </w:p>
    <w:p w14:paraId="778F264A" w14:textId="4A2E9635" w:rsidR="006C2194" w:rsidRPr="00BA3E2B" w:rsidRDefault="006C2194" w:rsidP="007102E4">
      <w:pPr>
        <w:spacing w:line="276" w:lineRule="auto"/>
        <w:ind w:firstLine="709"/>
        <w:jc w:val="both"/>
        <w:rPr>
          <w:color w:val="000000"/>
          <w:sz w:val="28"/>
          <w:shd w:val="clear" w:color="auto" w:fill="FFFFFF"/>
        </w:rPr>
      </w:pPr>
      <w:r w:rsidRPr="00BA3E2B">
        <w:rPr>
          <w:color w:val="000000"/>
          <w:sz w:val="28"/>
          <w:shd w:val="clear" w:color="auto" w:fill="FFFFFF"/>
        </w:rPr>
        <w:t xml:space="preserve">Прочие вопросы деятельности субъекта бюджетной отчетности </w:t>
      </w:r>
      <w:r w:rsidR="00837177" w:rsidRPr="00BA3E2B">
        <w:rPr>
          <w:color w:val="000000"/>
          <w:sz w:val="28"/>
          <w:shd w:val="clear" w:color="auto" w:fill="FFFFFF"/>
        </w:rPr>
        <w:br/>
      </w:r>
      <w:r w:rsidRPr="00BA3E2B">
        <w:rPr>
          <w:color w:val="000000"/>
          <w:sz w:val="28"/>
          <w:shd w:val="clear" w:color="auto" w:fill="FFFFFF"/>
        </w:rPr>
        <w:t>(Таблица №16);</w:t>
      </w:r>
    </w:p>
    <w:p w14:paraId="095F550C" w14:textId="77777777" w:rsidR="00204463" w:rsidRPr="00BA3E2B" w:rsidRDefault="00204463" w:rsidP="007102E4">
      <w:pPr>
        <w:autoSpaceDE w:val="0"/>
        <w:autoSpaceDN w:val="0"/>
        <w:adjustRightInd w:val="0"/>
        <w:spacing w:line="276" w:lineRule="auto"/>
        <w:ind w:firstLine="709"/>
        <w:jc w:val="both"/>
        <w:rPr>
          <w:sz w:val="28"/>
          <w:szCs w:val="28"/>
        </w:rPr>
      </w:pPr>
      <w:r w:rsidRPr="00BA3E2B">
        <w:rPr>
          <w:sz w:val="28"/>
          <w:szCs w:val="28"/>
        </w:rPr>
        <w:t xml:space="preserve">Сведения об исполнении судебных решений по денежным обязательствам бюджета </w:t>
      </w:r>
      <w:hyperlink r:id="rId17" w:history="1">
        <w:r w:rsidRPr="00BA3E2B">
          <w:rPr>
            <w:sz w:val="28"/>
            <w:szCs w:val="28"/>
          </w:rPr>
          <w:t>(ф. 0503296)</w:t>
        </w:r>
      </w:hyperlink>
      <w:r w:rsidR="001F6AAA" w:rsidRPr="00BA3E2B">
        <w:rPr>
          <w:sz w:val="28"/>
          <w:szCs w:val="28"/>
        </w:rPr>
        <w:t>.</w:t>
      </w:r>
    </w:p>
    <w:p w14:paraId="294E66E8" w14:textId="77777777" w:rsidR="00824FFA" w:rsidRPr="00BA3E2B" w:rsidRDefault="007843C4" w:rsidP="007102E4">
      <w:pPr>
        <w:adjustRightInd w:val="0"/>
        <w:spacing w:line="276" w:lineRule="auto"/>
        <w:ind w:firstLine="709"/>
        <w:jc w:val="both"/>
        <w:rPr>
          <w:sz w:val="28"/>
          <w:szCs w:val="28"/>
        </w:rPr>
      </w:pPr>
      <w:r w:rsidRPr="00BA3E2B">
        <w:rPr>
          <w:sz w:val="28"/>
          <w:szCs w:val="28"/>
        </w:rPr>
        <w:lastRenderedPageBreak/>
        <w:t>Бюджетный</w:t>
      </w:r>
      <w:r w:rsidR="00824FFA" w:rsidRPr="00BA3E2B">
        <w:rPr>
          <w:sz w:val="28"/>
          <w:szCs w:val="28"/>
        </w:rPr>
        <w:t xml:space="preserve"> учет ведется в соответствии с Е</w:t>
      </w:r>
      <w:r w:rsidRPr="00BA3E2B">
        <w:rPr>
          <w:sz w:val="28"/>
          <w:szCs w:val="28"/>
        </w:rPr>
        <w:t>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инструкцией по его применению, утвержденным приказом Министерства фина</w:t>
      </w:r>
      <w:r w:rsidR="00B02BE8" w:rsidRPr="00BA3E2B">
        <w:rPr>
          <w:sz w:val="28"/>
          <w:szCs w:val="28"/>
        </w:rPr>
        <w:t xml:space="preserve">нсов Российской Федерации от </w:t>
      </w:r>
      <w:r w:rsidR="00665A45" w:rsidRPr="00BA3E2B">
        <w:rPr>
          <w:sz w:val="28"/>
          <w:szCs w:val="28"/>
        </w:rPr>
        <w:t>1</w:t>
      </w:r>
      <w:r w:rsidR="00824FFA" w:rsidRPr="00BA3E2B">
        <w:rPr>
          <w:sz w:val="28"/>
          <w:szCs w:val="28"/>
        </w:rPr>
        <w:t xml:space="preserve"> декабря </w:t>
      </w:r>
      <w:r w:rsidRPr="00BA3E2B">
        <w:rPr>
          <w:sz w:val="28"/>
          <w:szCs w:val="28"/>
        </w:rPr>
        <w:t xml:space="preserve">2010 года № 157н, Планом счетов бюджетного учета и Инструкцией по его применению, утвержденным приказом Министерства финансов Российской Федерации от </w:t>
      </w:r>
      <w:r w:rsidR="00665A45" w:rsidRPr="00BA3E2B">
        <w:rPr>
          <w:sz w:val="28"/>
          <w:szCs w:val="28"/>
        </w:rPr>
        <w:t>06</w:t>
      </w:r>
      <w:r w:rsidR="00824FFA" w:rsidRPr="00BA3E2B">
        <w:rPr>
          <w:sz w:val="28"/>
          <w:szCs w:val="28"/>
        </w:rPr>
        <w:t xml:space="preserve"> декабря </w:t>
      </w:r>
      <w:r w:rsidRPr="00BA3E2B">
        <w:rPr>
          <w:sz w:val="28"/>
          <w:szCs w:val="28"/>
        </w:rPr>
        <w:t>2010 года № 162н</w:t>
      </w:r>
      <w:r w:rsidR="00824FFA" w:rsidRPr="00BA3E2B">
        <w:rPr>
          <w:sz w:val="28"/>
          <w:szCs w:val="28"/>
        </w:rPr>
        <w:t xml:space="preserve"> (далее – Инструкция 162н)</w:t>
      </w:r>
      <w:r w:rsidRPr="00BA3E2B">
        <w:rPr>
          <w:sz w:val="28"/>
          <w:szCs w:val="28"/>
        </w:rPr>
        <w:t xml:space="preserve">, </w:t>
      </w:r>
      <w:r w:rsidR="0057726B" w:rsidRPr="00BA3E2B">
        <w:rPr>
          <w:sz w:val="28"/>
          <w:szCs w:val="28"/>
        </w:rPr>
        <w:t xml:space="preserve">действующими </w:t>
      </w:r>
      <w:r w:rsidRPr="00BA3E2B">
        <w:rPr>
          <w:sz w:val="28"/>
          <w:szCs w:val="28"/>
        </w:rPr>
        <w:t>федеральными стандартами бухгалтерского учета для организаций государственного сектора</w:t>
      </w:r>
      <w:r w:rsidR="0057726B" w:rsidRPr="00BA3E2B">
        <w:rPr>
          <w:sz w:val="28"/>
          <w:szCs w:val="28"/>
        </w:rPr>
        <w:t>.</w:t>
      </w:r>
    </w:p>
    <w:p w14:paraId="3FCE98F0" w14:textId="5717AD50" w:rsidR="00665A45" w:rsidRDefault="00665A45" w:rsidP="007102E4">
      <w:pPr>
        <w:adjustRightInd w:val="0"/>
        <w:spacing w:line="276" w:lineRule="auto"/>
        <w:ind w:firstLine="709"/>
        <w:jc w:val="both"/>
        <w:rPr>
          <w:sz w:val="28"/>
          <w:szCs w:val="28"/>
        </w:rPr>
      </w:pPr>
      <w:r w:rsidRPr="00BA3E2B">
        <w:rPr>
          <w:sz w:val="28"/>
          <w:szCs w:val="28"/>
        </w:rPr>
        <w:t xml:space="preserve">Корреспонденции счетов бюджетного учета для отражения хозяйственных операций, утвержденной главным распорядителем бюджетных средств, главным администратором источников финансирования дефицита бюджета, главным администратором доходов бюджетов дополнительно к перечню, установленному </w:t>
      </w:r>
      <w:r w:rsidR="00730B0C" w:rsidRPr="00BA3E2B">
        <w:rPr>
          <w:sz w:val="28"/>
          <w:szCs w:val="28"/>
        </w:rPr>
        <w:t>Инструкцией № 162н, не было.</w:t>
      </w:r>
    </w:p>
    <w:p w14:paraId="4260CABA" w14:textId="77777777" w:rsidR="00E24D75" w:rsidRPr="00BA3E2B" w:rsidRDefault="00E24D75" w:rsidP="007102E4">
      <w:pPr>
        <w:adjustRightInd w:val="0"/>
        <w:spacing w:line="276" w:lineRule="auto"/>
        <w:ind w:firstLine="709"/>
        <w:jc w:val="both"/>
        <w:rPr>
          <w:sz w:val="28"/>
          <w:szCs w:val="28"/>
        </w:rPr>
      </w:pPr>
    </w:p>
    <w:p w14:paraId="010380D2" w14:textId="241D74F5" w:rsidR="0084686E" w:rsidRPr="00BA3E2B" w:rsidRDefault="0084686E" w:rsidP="00837177">
      <w:pPr>
        <w:spacing w:line="288" w:lineRule="auto"/>
        <w:ind w:firstLine="709"/>
        <w:jc w:val="center"/>
        <w:rPr>
          <w:b/>
          <w:sz w:val="28"/>
          <w:szCs w:val="28"/>
        </w:rPr>
      </w:pPr>
      <w:r w:rsidRPr="00BA3E2B">
        <w:rPr>
          <w:b/>
          <w:sz w:val="28"/>
          <w:szCs w:val="28"/>
        </w:rPr>
        <w:t xml:space="preserve">Форма 0503296 «Сведения об исполнении судебных решений </w:t>
      </w:r>
    </w:p>
    <w:p w14:paraId="55826A7A" w14:textId="5867E087" w:rsidR="006067B6" w:rsidRPr="00BA3E2B" w:rsidRDefault="0084686E" w:rsidP="00837177">
      <w:pPr>
        <w:spacing w:line="288" w:lineRule="auto"/>
        <w:ind w:firstLine="709"/>
        <w:jc w:val="center"/>
        <w:rPr>
          <w:b/>
          <w:sz w:val="28"/>
          <w:szCs w:val="28"/>
        </w:rPr>
      </w:pPr>
      <w:r w:rsidRPr="00BA3E2B">
        <w:rPr>
          <w:b/>
          <w:sz w:val="28"/>
          <w:szCs w:val="28"/>
        </w:rPr>
        <w:t>по денежным обязательствам бюджета»</w:t>
      </w:r>
    </w:p>
    <w:p w14:paraId="773D49B3" w14:textId="08DD45FA" w:rsidR="00F47312" w:rsidRPr="00BA3E2B" w:rsidRDefault="0023024C" w:rsidP="00AC2D60">
      <w:pPr>
        <w:spacing w:line="276" w:lineRule="auto"/>
        <w:ind w:firstLine="709"/>
        <w:jc w:val="both"/>
        <w:rPr>
          <w:sz w:val="28"/>
          <w:szCs w:val="28"/>
          <w:shd w:val="clear" w:color="auto" w:fill="FFFFFF"/>
        </w:rPr>
      </w:pPr>
      <w:r w:rsidRPr="00BA3E2B">
        <w:rPr>
          <w:bCs/>
          <w:sz w:val="28"/>
          <w:szCs w:val="28"/>
        </w:rPr>
        <w:t>В</w:t>
      </w:r>
      <w:r w:rsidR="00681097" w:rsidRPr="00BA3E2B">
        <w:rPr>
          <w:bCs/>
          <w:sz w:val="28"/>
          <w:szCs w:val="28"/>
        </w:rPr>
        <w:t xml:space="preserve"> форме отражены поступившие в 20</w:t>
      </w:r>
      <w:r w:rsidR="00340C65" w:rsidRPr="00BA3E2B">
        <w:rPr>
          <w:bCs/>
          <w:sz w:val="28"/>
          <w:szCs w:val="28"/>
        </w:rPr>
        <w:t>2</w:t>
      </w:r>
      <w:r w:rsidR="00284A5A" w:rsidRPr="00BA3E2B">
        <w:rPr>
          <w:bCs/>
          <w:sz w:val="28"/>
          <w:szCs w:val="28"/>
        </w:rPr>
        <w:t>4</w:t>
      </w:r>
      <w:r w:rsidR="00681097" w:rsidRPr="00BA3E2B">
        <w:rPr>
          <w:bCs/>
          <w:sz w:val="28"/>
          <w:szCs w:val="28"/>
        </w:rPr>
        <w:t xml:space="preserve"> году </w:t>
      </w:r>
      <w:r w:rsidRPr="00BA3E2B">
        <w:rPr>
          <w:bCs/>
          <w:sz w:val="28"/>
          <w:szCs w:val="28"/>
        </w:rPr>
        <w:t xml:space="preserve">для исполнения </w:t>
      </w:r>
      <w:r w:rsidR="0090245B" w:rsidRPr="00BA3E2B">
        <w:rPr>
          <w:bCs/>
          <w:sz w:val="28"/>
          <w:szCs w:val="28"/>
        </w:rPr>
        <w:t>судебны</w:t>
      </w:r>
      <w:r w:rsidRPr="00BA3E2B">
        <w:rPr>
          <w:bCs/>
          <w:sz w:val="28"/>
          <w:szCs w:val="28"/>
        </w:rPr>
        <w:t>е</w:t>
      </w:r>
      <w:r w:rsidR="0090245B" w:rsidRPr="00BA3E2B">
        <w:rPr>
          <w:bCs/>
          <w:sz w:val="28"/>
          <w:szCs w:val="28"/>
        </w:rPr>
        <w:t xml:space="preserve"> акт</w:t>
      </w:r>
      <w:r w:rsidRPr="00BA3E2B">
        <w:rPr>
          <w:bCs/>
          <w:sz w:val="28"/>
          <w:szCs w:val="28"/>
        </w:rPr>
        <w:t>ы</w:t>
      </w:r>
      <w:r w:rsidR="00681097" w:rsidRPr="00BA3E2B">
        <w:rPr>
          <w:bCs/>
          <w:sz w:val="28"/>
          <w:szCs w:val="28"/>
        </w:rPr>
        <w:t xml:space="preserve"> в сумме </w:t>
      </w:r>
      <w:r w:rsidR="00461870" w:rsidRPr="00BA3E2B">
        <w:rPr>
          <w:bCs/>
          <w:sz w:val="28"/>
          <w:szCs w:val="28"/>
        </w:rPr>
        <w:t>377 814,4</w:t>
      </w:r>
      <w:r w:rsidR="00CC49F2" w:rsidRPr="00BA3E2B">
        <w:rPr>
          <w:bCs/>
          <w:sz w:val="28"/>
          <w:szCs w:val="28"/>
        </w:rPr>
        <w:t xml:space="preserve"> </w:t>
      </w:r>
      <w:r w:rsidR="00635191" w:rsidRPr="00BA3E2B">
        <w:rPr>
          <w:bCs/>
          <w:sz w:val="28"/>
          <w:szCs w:val="28"/>
        </w:rPr>
        <w:t>тыс.</w:t>
      </w:r>
      <w:r w:rsidR="00261FE9" w:rsidRPr="00BA3E2B">
        <w:rPr>
          <w:bCs/>
          <w:sz w:val="28"/>
          <w:szCs w:val="28"/>
        </w:rPr>
        <w:t xml:space="preserve"> </w:t>
      </w:r>
      <w:r w:rsidR="00681097" w:rsidRPr="00BA3E2B">
        <w:rPr>
          <w:bCs/>
          <w:sz w:val="28"/>
          <w:szCs w:val="28"/>
        </w:rPr>
        <w:t>рубл</w:t>
      </w:r>
      <w:r w:rsidRPr="00BA3E2B">
        <w:rPr>
          <w:bCs/>
          <w:sz w:val="28"/>
          <w:szCs w:val="28"/>
        </w:rPr>
        <w:t>ей.</w:t>
      </w:r>
      <w:r w:rsidR="00FD3843" w:rsidRPr="00BA3E2B">
        <w:rPr>
          <w:bCs/>
          <w:sz w:val="28"/>
          <w:szCs w:val="28"/>
        </w:rPr>
        <w:t xml:space="preserve"> </w:t>
      </w:r>
      <w:r w:rsidR="0090245B" w:rsidRPr="00BA3E2B">
        <w:rPr>
          <w:sz w:val="28"/>
          <w:szCs w:val="28"/>
          <w:shd w:val="clear" w:color="auto" w:fill="FFFFFF"/>
        </w:rPr>
        <w:t>Н</w:t>
      </w:r>
      <w:r w:rsidR="00681097" w:rsidRPr="00BA3E2B">
        <w:rPr>
          <w:sz w:val="28"/>
          <w:szCs w:val="28"/>
          <w:shd w:val="clear" w:color="auto" w:fill="FFFFFF"/>
        </w:rPr>
        <w:t>еисполненны</w:t>
      </w:r>
      <w:r w:rsidR="0090245B" w:rsidRPr="00BA3E2B">
        <w:rPr>
          <w:sz w:val="28"/>
          <w:szCs w:val="28"/>
          <w:shd w:val="clear" w:color="auto" w:fill="FFFFFF"/>
        </w:rPr>
        <w:t>е</w:t>
      </w:r>
      <w:r w:rsidR="00681097" w:rsidRPr="00BA3E2B">
        <w:rPr>
          <w:sz w:val="28"/>
          <w:szCs w:val="28"/>
          <w:shd w:val="clear" w:color="auto" w:fill="FFFFFF"/>
        </w:rPr>
        <w:t xml:space="preserve"> обязательств</w:t>
      </w:r>
      <w:r w:rsidRPr="00BA3E2B">
        <w:rPr>
          <w:sz w:val="28"/>
          <w:szCs w:val="28"/>
          <w:shd w:val="clear" w:color="auto" w:fill="FFFFFF"/>
        </w:rPr>
        <w:t>а по состоянию на 1 января 202</w:t>
      </w:r>
      <w:r w:rsidR="00161397" w:rsidRPr="00BA3E2B">
        <w:rPr>
          <w:sz w:val="28"/>
          <w:szCs w:val="28"/>
          <w:shd w:val="clear" w:color="auto" w:fill="FFFFFF"/>
        </w:rPr>
        <w:t>5</w:t>
      </w:r>
      <w:r w:rsidRPr="00BA3E2B">
        <w:rPr>
          <w:sz w:val="28"/>
          <w:szCs w:val="28"/>
          <w:shd w:val="clear" w:color="auto" w:fill="FFFFFF"/>
        </w:rPr>
        <w:t xml:space="preserve"> года </w:t>
      </w:r>
      <w:r w:rsidR="009610D2" w:rsidRPr="00BA3E2B">
        <w:rPr>
          <w:sz w:val="28"/>
          <w:szCs w:val="28"/>
          <w:shd w:val="clear" w:color="auto" w:fill="FFFFFF"/>
        </w:rPr>
        <w:t xml:space="preserve">сложились </w:t>
      </w:r>
      <w:r w:rsidR="00EE45A5" w:rsidRPr="00BA3E2B">
        <w:rPr>
          <w:sz w:val="28"/>
          <w:szCs w:val="28"/>
          <w:shd w:val="clear" w:color="auto" w:fill="FFFFFF"/>
        </w:rPr>
        <w:t>в сумме 5 776,7 тыс.</w:t>
      </w:r>
      <w:r w:rsidR="00161397" w:rsidRPr="00BA3E2B">
        <w:rPr>
          <w:sz w:val="28"/>
          <w:szCs w:val="28"/>
          <w:shd w:val="clear" w:color="auto" w:fill="FFFFFF"/>
        </w:rPr>
        <w:t xml:space="preserve"> </w:t>
      </w:r>
      <w:r w:rsidR="00EE45A5" w:rsidRPr="00BA3E2B">
        <w:rPr>
          <w:sz w:val="28"/>
          <w:szCs w:val="28"/>
          <w:shd w:val="clear" w:color="auto" w:fill="FFFFFF"/>
        </w:rPr>
        <w:t>рублей.</w:t>
      </w:r>
      <w:r w:rsidR="00F47312" w:rsidRPr="00BA3E2B">
        <w:t xml:space="preserve"> </w:t>
      </w:r>
      <w:r w:rsidR="0021282F">
        <w:t>З</w:t>
      </w:r>
      <w:r w:rsidR="00F47312" w:rsidRPr="00BA3E2B">
        <w:rPr>
          <w:sz w:val="28"/>
          <w:szCs w:val="28"/>
          <w:shd w:val="clear" w:color="auto" w:fill="FFFFFF"/>
        </w:rPr>
        <w:t>адолженность сложилась в Министерстве здравоохранения Забайкальского края, в том числе:</w:t>
      </w:r>
    </w:p>
    <w:p w14:paraId="05414A72" w14:textId="66A48DE0" w:rsidR="00F47312" w:rsidRPr="00BA3E2B" w:rsidRDefault="00F47312" w:rsidP="00AC2D60">
      <w:pPr>
        <w:spacing w:line="276" w:lineRule="auto"/>
        <w:ind w:firstLine="709"/>
        <w:jc w:val="both"/>
        <w:rPr>
          <w:sz w:val="28"/>
          <w:szCs w:val="28"/>
          <w:shd w:val="clear" w:color="auto" w:fill="FFFFFF"/>
        </w:rPr>
      </w:pPr>
      <w:r w:rsidRPr="00BA3E2B">
        <w:rPr>
          <w:sz w:val="28"/>
          <w:szCs w:val="28"/>
          <w:shd w:val="clear" w:color="auto" w:fill="FFFFFF"/>
        </w:rPr>
        <w:t>– по КОСГУ 263 в размере 11,7 тыс. рублей – компенсация расходов пациенту по приобретению лекарственных препаратов;</w:t>
      </w:r>
    </w:p>
    <w:p w14:paraId="34D1B8FA" w14:textId="7091CF6E" w:rsidR="00F47312" w:rsidRPr="00BA3E2B" w:rsidRDefault="00F47312" w:rsidP="00AC2D60">
      <w:pPr>
        <w:spacing w:line="276" w:lineRule="auto"/>
        <w:ind w:firstLine="709"/>
        <w:jc w:val="both"/>
        <w:rPr>
          <w:sz w:val="28"/>
          <w:szCs w:val="28"/>
          <w:shd w:val="clear" w:color="auto" w:fill="FFFFFF"/>
        </w:rPr>
      </w:pPr>
      <w:r w:rsidRPr="00BA3E2B">
        <w:rPr>
          <w:sz w:val="28"/>
          <w:szCs w:val="28"/>
          <w:shd w:val="clear" w:color="auto" w:fill="FFFFFF"/>
        </w:rPr>
        <w:t>– по КОСГУ 296 в размере 5,0 тыс. рублей – компенсация морального вреда пациенту за несвоевременное обеспечение лекарственными препаратами;</w:t>
      </w:r>
    </w:p>
    <w:p w14:paraId="0ECA962F" w14:textId="164E144B" w:rsidR="00FD3843" w:rsidRDefault="00F47312" w:rsidP="00841633">
      <w:pPr>
        <w:spacing w:line="276" w:lineRule="auto"/>
        <w:ind w:firstLine="709"/>
        <w:jc w:val="both"/>
        <w:rPr>
          <w:sz w:val="28"/>
          <w:szCs w:val="28"/>
          <w:shd w:val="clear" w:color="auto" w:fill="FFFFFF"/>
        </w:rPr>
      </w:pPr>
      <w:r w:rsidRPr="00BA3E2B">
        <w:rPr>
          <w:sz w:val="28"/>
          <w:szCs w:val="28"/>
          <w:shd w:val="clear" w:color="auto" w:fill="FFFFFF"/>
        </w:rPr>
        <w:t>– по КОСГУ 295 в размере 5 760,0 тыс. рублей – штрафные санкции, начисленные службой судебных приставов, за неисполнение судебных решений по обеспечению льготными лекарственными препаратами.</w:t>
      </w:r>
    </w:p>
    <w:p w14:paraId="4C6D491A" w14:textId="77777777" w:rsidR="00E24D75" w:rsidRPr="00BA3E2B" w:rsidRDefault="00E24D75" w:rsidP="00841633">
      <w:pPr>
        <w:spacing w:line="276" w:lineRule="auto"/>
        <w:ind w:firstLine="709"/>
        <w:jc w:val="both"/>
        <w:rPr>
          <w:sz w:val="28"/>
          <w:szCs w:val="28"/>
        </w:rPr>
      </w:pPr>
    </w:p>
    <w:p w14:paraId="1A2D938C" w14:textId="77777777" w:rsidR="0023024C" w:rsidRPr="00BA3E2B" w:rsidRDefault="0023024C" w:rsidP="00AC2D60">
      <w:pPr>
        <w:spacing w:line="276" w:lineRule="auto"/>
        <w:ind w:firstLine="709"/>
        <w:jc w:val="both"/>
        <w:rPr>
          <w:sz w:val="28"/>
          <w:szCs w:val="28"/>
          <w:shd w:val="clear" w:color="auto" w:fill="FFFFFF"/>
        </w:rPr>
      </w:pPr>
      <w:r w:rsidRPr="00BA3E2B">
        <w:rPr>
          <w:sz w:val="28"/>
          <w:szCs w:val="28"/>
          <w:shd w:val="clear" w:color="auto" w:fill="FFFFFF"/>
        </w:rPr>
        <w:t xml:space="preserve">В соответствии с п. 8 </w:t>
      </w:r>
      <w:r w:rsidR="0064732B" w:rsidRPr="00BA3E2B">
        <w:rPr>
          <w:sz w:val="28"/>
          <w:szCs w:val="28"/>
          <w:shd w:val="clear" w:color="auto" w:fill="FFFFFF"/>
        </w:rPr>
        <w:t xml:space="preserve">Инструкции </w:t>
      </w:r>
      <w:r w:rsidRPr="00BA3E2B">
        <w:rPr>
          <w:sz w:val="28"/>
          <w:szCs w:val="28"/>
          <w:shd w:val="clear" w:color="auto" w:fill="FFFFFF"/>
        </w:rPr>
        <w:t>№ 191н, и в связи с отсутствием числовых показателей в сводных формах бюджетной отчетности, сформированных на основании данных, представленных главными распорядителями бюджетных средств, в составе отчетности не представлены:</w:t>
      </w:r>
    </w:p>
    <w:p w14:paraId="61822FEF" w14:textId="3A408CAF" w:rsidR="00977654" w:rsidRPr="00BA3E2B" w:rsidRDefault="007843C4" w:rsidP="00AC2D60">
      <w:pPr>
        <w:pStyle w:val="a9"/>
        <w:tabs>
          <w:tab w:val="left" w:pos="1134"/>
          <w:tab w:val="left" w:pos="1276"/>
        </w:tabs>
        <w:adjustRightInd w:val="0"/>
        <w:spacing w:before="0" w:beforeAutospacing="0" w:after="0" w:afterAutospacing="0" w:line="276" w:lineRule="auto"/>
        <w:ind w:firstLine="709"/>
        <w:jc w:val="both"/>
        <w:rPr>
          <w:sz w:val="28"/>
          <w:szCs w:val="28"/>
        </w:rPr>
      </w:pPr>
      <w:r w:rsidRPr="00BA3E2B">
        <w:rPr>
          <w:sz w:val="28"/>
          <w:szCs w:val="28"/>
        </w:rPr>
        <w:t xml:space="preserve">ф.0503125 «Справка по консолидируемым расчетам» (атрибут </w:t>
      </w:r>
      <w:r w:rsidR="007B5263" w:rsidRPr="00BA3E2B">
        <w:rPr>
          <w:sz w:val="28"/>
          <w:szCs w:val="28"/>
        </w:rPr>
        <w:br/>
      </w:r>
      <w:r w:rsidRPr="00BA3E2B">
        <w:rPr>
          <w:sz w:val="28"/>
          <w:szCs w:val="28"/>
        </w:rPr>
        <w:t>Код СБУ</w:t>
      </w:r>
      <w:r w:rsidR="00675F7B" w:rsidRPr="00BA3E2B">
        <w:rPr>
          <w:sz w:val="28"/>
          <w:szCs w:val="28"/>
        </w:rPr>
        <w:t xml:space="preserve"> </w:t>
      </w:r>
      <w:r w:rsidR="00FF7220" w:rsidRPr="00BA3E2B">
        <w:rPr>
          <w:sz w:val="28"/>
          <w:szCs w:val="28"/>
        </w:rPr>
        <w:t>120721000, 120721541, 120721641, 120731000, 120731541,</w:t>
      </w:r>
      <w:r w:rsidR="000027CA" w:rsidRPr="00BA3E2B">
        <w:rPr>
          <w:sz w:val="28"/>
          <w:szCs w:val="28"/>
        </w:rPr>
        <w:t xml:space="preserve"> </w:t>
      </w:r>
      <w:r w:rsidR="00FF7220" w:rsidRPr="00BA3E2B">
        <w:rPr>
          <w:sz w:val="28"/>
          <w:szCs w:val="28"/>
        </w:rPr>
        <w:t xml:space="preserve">120731641, </w:t>
      </w:r>
      <w:r w:rsidR="00FF7220" w:rsidRPr="00BA3E2B">
        <w:rPr>
          <w:sz w:val="28"/>
          <w:szCs w:val="28"/>
        </w:rPr>
        <w:lastRenderedPageBreak/>
        <w:t>130121000, 130121710, 130121810, 130131000, 130131710 130131810</w:t>
      </w:r>
      <w:r w:rsidR="00B02BE8" w:rsidRPr="00BA3E2B">
        <w:rPr>
          <w:sz w:val="28"/>
          <w:szCs w:val="28"/>
        </w:rPr>
        <w:t>,</w:t>
      </w:r>
      <w:r w:rsidR="007A545A" w:rsidRPr="00BA3E2B">
        <w:rPr>
          <w:sz w:val="28"/>
          <w:szCs w:val="28"/>
        </w:rPr>
        <w:t xml:space="preserve"> 13025</w:t>
      </w:r>
      <w:r w:rsidR="00F61547" w:rsidRPr="00BA3E2B">
        <w:rPr>
          <w:sz w:val="28"/>
          <w:szCs w:val="28"/>
        </w:rPr>
        <w:t>4</w:t>
      </w:r>
      <w:r w:rsidR="007A545A" w:rsidRPr="00BA3E2B">
        <w:rPr>
          <w:sz w:val="28"/>
          <w:szCs w:val="28"/>
        </w:rPr>
        <w:t>000,</w:t>
      </w:r>
      <w:r w:rsidR="00B02BE8" w:rsidRPr="00BA3E2B">
        <w:rPr>
          <w:sz w:val="28"/>
          <w:szCs w:val="28"/>
        </w:rPr>
        <w:t xml:space="preserve"> </w:t>
      </w:r>
      <w:r w:rsidR="00F61547" w:rsidRPr="00BA3E2B">
        <w:rPr>
          <w:sz w:val="28"/>
          <w:szCs w:val="28"/>
        </w:rPr>
        <w:t xml:space="preserve">130254831, </w:t>
      </w:r>
      <w:r w:rsidR="00AE5206" w:rsidRPr="00BA3E2B">
        <w:rPr>
          <w:sz w:val="28"/>
          <w:szCs w:val="28"/>
        </w:rPr>
        <w:t xml:space="preserve">130404000, </w:t>
      </w:r>
      <w:r w:rsidR="00B02BE8" w:rsidRPr="00BA3E2B">
        <w:rPr>
          <w:sz w:val="28"/>
          <w:szCs w:val="28"/>
        </w:rPr>
        <w:t>М40110189</w:t>
      </w:r>
      <w:r w:rsidR="00AE5206" w:rsidRPr="00BA3E2B">
        <w:rPr>
          <w:sz w:val="28"/>
          <w:szCs w:val="28"/>
        </w:rPr>
        <w:t>,</w:t>
      </w:r>
      <w:r w:rsidR="00AE5206" w:rsidRPr="00BA3E2B">
        <w:t xml:space="preserve"> </w:t>
      </w:r>
      <w:r w:rsidR="00AE5206" w:rsidRPr="00BA3E2B">
        <w:rPr>
          <w:sz w:val="28"/>
          <w:szCs w:val="28"/>
        </w:rPr>
        <w:t>F40110189</w:t>
      </w:r>
      <w:r w:rsidRPr="00BA3E2B">
        <w:rPr>
          <w:sz w:val="28"/>
          <w:szCs w:val="28"/>
        </w:rPr>
        <w:t>);</w:t>
      </w:r>
    </w:p>
    <w:p w14:paraId="50570774" w14:textId="5570DEEE" w:rsidR="003B3453" w:rsidRPr="00BA3E2B" w:rsidRDefault="003B3453" w:rsidP="00AC2D60">
      <w:pPr>
        <w:autoSpaceDE w:val="0"/>
        <w:autoSpaceDN w:val="0"/>
        <w:adjustRightInd w:val="0"/>
        <w:spacing w:line="276" w:lineRule="auto"/>
        <w:ind w:firstLine="709"/>
        <w:jc w:val="both"/>
        <w:rPr>
          <w:sz w:val="28"/>
          <w:szCs w:val="28"/>
        </w:rPr>
      </w:pPr>
      <w:r w:rsidRPr="00BA3E2B">
        <w:rPr>
          <w:sz w:val="28"/>
          <w:szCs w:val="28"/>
        </w:rPr>
        <w:t>ф. 0503166 «Сведения об исполнении мероприятий в рамках целевых программ»;</w:t>
      </w:r>
    </w:p>
    <w:p w14:paraId="7386A294" w14:textId="111E3EAC" w:rsidR="006C3500" w:rsidRPr="00BA3E2B" w:rsidRDefault="006C3500" w:rsidP="00AC2D60">
      <w:pPr>
        <w:autoSpaceDE w:val="0"/>
        <w:autoSpaceDN w:val="0"/>
        <w:adjustRightInd w:val="0"/>
        <w:spacing w:line="276" w:lineRule="auto"/>
        <w:ind w:firstLine="709"/>
        <w:jc w:val="both"/>
        <w:rPr>
          <w:b/>
          <w:bCs/>
          <w:sz w:val="28"/>
          <w:szCs w:val="28"/>
        </w:rPr>
      </w:pPr>
      <w:r w:rsidRPr="00BA3E2B">
        <w:rPr>
          <w:sz w:val="28"/>
          <w:szCs w:val="28"/>
        </w:rPr>
        <w:t>ф. 0503167 «Сведения о целевых иностранных кредитах»;</w:t>
      </w:r>
    </w:p>
    <w:p w14:paraId="28E7FBFB" w14:textId="77777777" w:rsidR="002D4D7E" w:rsidRPr="00BA3E2B" w:rsidRDefault="007843C4" w:rsidP="00AC2D60">
      <w:pPr>
        <w:pStyle w:val="a9"/>
        <w:tabs>
          <w:tab w:val="left" w:pos="1134"/>
          <w:tab w:val="left" w:pos="1276"/>
        </w:tabs>
        <w:adjustRightInd w:val="0"/>
        <w:spacing w:before="0" w:beforeAutospacing="0" w:after="0" w:afterAutospacing="0" w:line="276" w:lineRule="auto"/>
        <w:ind w:firstLine="709"/>
        <w:jc w:val="both"/>
        <w:rPr>
          <w:sz w:val="28"/>
          <w:szCs w:val="28"/>
        </w:rPr>
      </w:pPr>
      <w:r w:rsidRPr="00BA3E2B">
        <w:rPr>
          <w:sz w:val="28"/>
          <w:szCs w:val="28"/>
        </w:rPr>
        <w:t>ф.0503178</w:t>
      </w:r>
      <w:r w:rsidR="00977654" w:rsidRPr="00BA3E2B">
        <w:rPr>
          <w:sz w:val="28"/>
          <w:szCs w:val="28"/>
        </w:rPr>
        <w:t xml:space="preserve"> </w:t>
      </w:r>
      <w:r w:rsidRPr="00BA3E2B">
        <w:rPr>
          <w:sz w:val="28"/>
          <w:szCs w:val="28"/>
        </w:rPr>
        <w:t>«Сведения об остатках денежных средств на счетах получателя</w:t>
      </w:r>
      <w:r w:rsidR="000E68BF" w:rsidRPr="00BA3E2B">
        <w:rPr>
          <w:sz w:val="28"/>
          <w:szCs w:val="28"/>
        </w:rPr>
        <w:t xml:space="preserve"> бюджетных средств» (бюджетная);</w:t>
      </w:r>
    </w:p>
    <w:p w14:paraId="5602DA96" w14:textId="3560B1FC" w:rsidR="00A16111" w:rsidRPr="00BA3E2B" w:rsidRDefault="006C3500" w:rsidP="00BC3436">
      <w:pPr>
        <w:autoSpaceDE w:val="0"/>
        <w:autoSpaceDN w:val="0"/>
        <w:adjustRightInd w:val="0"/>
        <w:spacing w:line="276" w:lineRule="auto"/>
        <w:ind w:firstLine="709"/>
        <w:jc w:val="both"/>
        <w:rPr>
          <w:sz w:val="28"/>
          <w:szCs w:val="28"/>
        </w:rPr>
      </w:pPr>
      <w:r w:rsidRPr="00BA3E2B">
        <w:rPr>
          <w:sz w:val="28"/>
          <w:szCs w:val="28"/>
        </w:rPr>
        <w:t>ф.0503230 «</w:t>
      </w:r>
      <w:r w:rsidR="003B02A4" w:rsidRPr="00BA3E2B">
        <w:rPr>
          <w:sz w:val="28"/>
          <w:szCs w:val="28"/>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14:paraId="4FC9A3A7" w14:textId="77777777" w:rsidR="00F13046" w:rsidRPr="00BA3E2B" w:rsidRDefault="00F13046" w:rsidP="00A16111">
      <w:pPr>
        <w:autoSpaceDE w:val="0"/>
        <w:autoSpaceDN w:val="0"/>
        <w:adjustRightInd w:val="0"/>
        <w:spacing w:line="276" w:lineRule="auto"/>
        <w:jc w:val="both"/>
        <w:rPr>
          <w:sz w:val="28"/>
          <w:szCs w:val="28"/>
        </w:rPr>
      </w:pPr>
    </w:p>
    <w:tbl>
      <w:tblPr>
        <w:tblW w:w="9851" w:type="dxa"/>
        <w:tblInd w:w="96" w:type="dxa"/>
        <w:tblLook w:val="04A0" w:firstRow="1" w:lastRow="0" w:firstColumn="1" w:lastColumn="0" w:noHBand="0" w:noVBand="1"/>
      </w:tblPr>
      <w:tblGrid>
        <w:gridCol w:w="3296"/>
        <w:gridCol w:w="2603"/>
        <w:gridCol w:w="234"/>
        <w:gridCol w:w="3718"/>
      </w:tblGrid>
      <w:tr w:rsidR="002951B2" w:rsidRPr="00BA3E2B" w14:paraId="4F3CCB64" w14:textId="77777777" w:rsidTr="0076390A">
        <w:trPr>
          <w:trHeight w:val="241"/>
        </w:trPr>
        <w:tc>
          <w:tcPr>
            <w:tcW w:w="3296" w:type="dxa"/>
            <w:vAlign w:val="center"/>
            <w:hideMark/>
          </w:tcPr>
          <w:p w14:paraId="5197DA72" w14:textId="77777777" w:rsidR="002951B2" w:rsidRPr="00BA3E2B" w:rsidRDefault="002951B2" w:rsidP="00272144">
            <w:pPr>
              <w:spacing w:line="276" w:lineRule="auto"/>
              <w:rPr>
                <w:sz w:val="28"/>
                <w:szCs w:val="28"/>
              </w:rPr>
            </w:pPr>
            <w:r w:rsidRPr="00BA3E2B">
              <w:rPr>
                <w:sz w:val="28"/>
                <w:szCs w:val="28"/>
              </w:rPr>
              <w:t xml:space="preserve">Руководитель          </w:t>
            </w:r>
          </w:p>
        </w:tc>
        <w:tc>
          <w:tcPr>
            <w:tcW w:w="2603" w:type="dxa"/>
            <w:tcBorders>
              <w:bottom w:val="single" w:sz="4" w:space="0" w:color="auto"/>
            </w:tcBorders>
            <w:vAlign w:val="center"/>
            <w:hideMark/>
          </w:tcPr>
          <w:p w14:paraId="6103F88B" w14:textId="6645C09F" w:rsidR="002951B2" w:rsidRPr="00BA3E2B" w:rsidRDefault="002951B2" w:rsidP="00272144">
            <w:pPr>
              <w:spacing w:line="276" w:lineRule="auto"/>
              <w:rPr>
                <w:sz w:val="28"/>
                <w:szCs w:val="28"/>
              </w:rPr>
            </w:pPr>
          </w:p>
        </w:tc>
        <w:tc>
          <w:tcPr>
            <w:tcW w:w="234" w:type="dxa"/>
          </w:tcPr>
          <w:p w14:paraId="71C8E100" w14:textId="77777777" w:rsidR="002951B2" w:rsidRPr="00BA3E2B" w:rsidRDefault="002951B2" w:rsidP="00272144">
            <w:pPr>
              <w:spacing w:line="276" w:lineRule="auto"/>
              <w:jc w:val="center"/>
              <w:rPr>
                <w:sz w:val="28"/>
                <w:szCs w:val="28"/>
              </w:rPr>
            </w:pPr>
          </w:p>
        </w:tc>
        <w:tc>
          <w:tcPr>
            <w:tcW w:w="3718" w:type="dxa"/>
            <w:tcBorders>
              <w:bottom w:val="single" w:sz="4" w:space="0" w:color="auto"/>
            </w:tcBorders>
            <w:vAlign w:val="center"/>
            <w:hideMark/>
          </w:tcPr>
          <w:p w14:paraId="5659D492" w14:textId="531BEFBC" w:rsidR="002951B2" w:rsidRPr="00BA3E2B" w:rsidRDefault="002951B2" w:rsidP="00272144">
            <w:pPr>
              <w:spacing w:line="276" w:lineRule="auto"/>
              <w:jc w:val="center"/>
              <w:rPr>
                <w:sz w:val="28"/>
                <w:szCs w:val="28"/>
              </w:rPr>
            </w:pPr>
            <w:proofErr w:type="spellStart"/>
            <w:r w:rsidRPr="00BA3E2B">
              <w:rPr>
                <w:sz w:val="28"/>
                <w:szCs w:val="28"/>
              </w:rPr>
              <w:t>В.А.Антропова</w:t>
            </w:r>
            <w:proofErr w:type="spellEnd"/>
          </w:p>
        </w:tc>
      </w:tr>
      <w:tr w:rsidR="002951B2" w:rsidRPr="00BA3E2B" w14:paraId="79452A02" w14:textId="77777777" w:rsidTr="0076390A">
        <w:trPr>
          <w:trHeight w:val="254"/>
        </w:trPr>
        <w:tc>
          <w:tcPr>
            <w:tcW w:w="3296" w:type="dxa"/>
            <w:noWrap/>
            <w:vAlign w:val="bottom"/>
            <w:hideMark/>
          </w:tcPr>
          <w:p w14:paraId="6A5399CF" w14:textId="77777777" w:rsidR="002951B2" w:rsidRPr="00BA3E2B" w:rsidRDefault="002951B2" w:rsidP="00272144">
            <w:pPr>
              <w:spacing w:line="276" w:lineRule="auto"/>
              <w:rPr>
                <w:sz w:val="28"/>
                <w:szCs w:val="28"/>
              </w:rPr>
            </w:pPr>
          </w:p>
        </w:tc>
        <w:tc>
          <w:tcPr>
            <w:tcW w:w="2603" w:type="dxa"/>
            <w:tcBorders>
              <w:top w:val="single" w:sz="4" w:space="0" w:color="auto"/>
            </w:tcBorders>
            <w:vAlign w:val="center"/>
            <w:hideMark/>
          </w:tcPr>
          <w:p w14:paraId="24409C47" w14:textId="77777777" w:rsidR="002951B2" w:rsidRPr="00BA3E2B" w:rsidRDefault="002951B2" w:rsidP="00272144">
            <w:pPr>
              <w:spacing w:line="276" w:lineRule="auto"/>
              <w:jc w:val="center"/>
              <w:rPr>
                <w:sz w:val="20"/>
                <w:szCs w:val="20"/>
              </w:rPr>
            </w:pPr>
            <w:r w:rsidRPr="00BA3E2B">
              <w:rPr>
                <w:sz w:val="20"/>
                <w:szCs w:val="20"/>
              </w:rPr>
              <w:t>(подпись)</w:t>
            </w:r>
          </w:p>
        </w:tc>
        <w:tc>
          <w:tcPr>
            <w:tcW w:w="234" w:type="dxa"/>
          </w:tcPr>
          <w:p w14:paraId="5FD44EF2" w14:textId="77777777" w:rsidR="002951B2" w:rsidRPr="00BA3E2B" w:rsidRDefault="002951B2" w:rsidP="00272144">
            <w:pPr>
              <w:spacing w:line="276" w:lineRule="auto"/>
              <w:jc w:val="center"/>
              <w:rPr>
                <w:sz w:val="20"/>
                <w:szCs w:val="20"/>
              </w:rPr>
            </w:pPr>
          </w:p>
        </w:tc>
        <w:tc>
          <w:tcPr>
            <w:tcW w:w="3718" w:type="dxa"/>
            <w:tcBorders>
              <w:top w:val="single" w:sz="4" w:space="0" w:color="auto"/>
            </w:tcBorders>
            <w:vAlign w:val="center"/>
            <w:hideMark/>
          </w:tcPr>
          <w:p w14:paraId="5DB80FDB" w14:textId="426CB7CF" w:rsidR="002951B2" w:rsidRPr="00BA3E2B" w:rsidRDefault="002951B2" w:rsidP="00272144">
            <w:pPr>
              <w:spacing w:line="276" w:lineRule="auto"/>
              <w:jc w:val="center"/>
              <w:rPr>
                <w:sz w:val="20"/>
                <w:szCs w:val="20"/>
              </w:rPr>
            </w:pPr>
            <w:r w:rsidRPr="00BA3E2B">
              <w:rPr>
                <w:sz w:val="20"/>
                <w:szCs w:val="20"/>
              </w:rPr>
              <w:t>(расшифровка подписи)</w:t>
            </w:r>
          </w:p>
        </w:tc>
      </w:tr>
      <w:tr w:rsidR="00A16111" w:rsidRPr="00BA3E2B" w14:paraId="2AB9B115" w14:textId="77777777" w:rsidTr="0076390A">
        <w:trPr>
          <w:trHeight w:val="254"/>
        </w:trPr>
        <w:tc>
          <w:tcPr>
            <w:tcW w:w="3296" w:type="dxa"/>
            <w:noWrap/>
            <w:vAlign w:val="bottom"/>
          </w:tcPr>
          <w:p w14:paraId="40BF32C2" w14:textId="77777777" w:rsidR="00A16111" w:rsidRPr="00BC3436" w:rsidRDefault="00A16111" w:rsidP="00272144">
            <w:pPr>
              <w:spacing w:line="276" w:lineRule="auto"/>
              <w:rPr>
                <w:sz w:val="16"/>
                <w:szCs w:val="16"/>
              </w:rPr>
            </w:pPr>
          </w:p>
        </w:tc>
        <w:tc>
          <w:tcPr>
            <w:tcW w:w="2603" w:type="dxa"/>
            <w:vAlign w:val="center"/>
          </w:tcPr>
          <w:p w14:paraId="020B18DE" w14:textId="77777777" w:rsidR="00A16111" w:rsidRPr="00D04E21" w:rsidRDefault="00A16111" w:rsidP="00272144">
            <w:pPr>
              <w:spacing w:line="276" w:lineRule="auto"/>
              <w:jc w:val="center"/>
              <w:rPr>
                <w:sz w:val="28"/>
                <w:szCs w:val="28"/>
              </w:rPr>
            </w:pPr>
          </w:p>
        </w:tc>
        <w:tc>
          <w:tcPr>
            <w:tcW w:w="234" w:type="dxa"/>
          </w:tcPr>
          <w:p w14:paraId="7EC5AEB2" w14:textId="77777777" w:rsidR="00A16111" w:rsidRPr="00BA3E2B" w:rsidRDefault="00A16111" w:rsidP="00272144">
            <w:pPr>
              <w:spacing w:line="276" w:lineRule="auto"/>
              <w:jc w:val="center"/>
              <w:rPr>
                <w:sz w:val="20"/>
                <w:szCs w:val="20"/>
              </w:rPr>
            </w:pPr>
          </w:p>
        </w:tc>
        <w:tc>
          <w:tcPr>
            <w:tcW w:w="3718" w:type="dxa"/>
            <w:vAlign w:val="center"/>
          </w:tcPr>
          <w:p w14:paraId="00CBEFC3" w14:textId="77777777" w:rsidR="00A16111" w:rsidRPr="00BA3E2B" w:rsidRDefault="00A16111" w:rsidP="00272144">
            <w:pPr>
              <w:spacing w:line="276" w:lineRule="auto"/>
              <w:jc w:val="center"/>
              <w:rPr>
                <w:sz w:val="20"/>
                <w:szCs w:val="20"/>
              </w:rPr>
            </w:pPr>
          </w:p>
        </w:tc>
      </w:tr>
      <w:tr w:rsidR="002951B2" w:rsidRPr="00BA3E2B" w14:paraId="4EC15FCB" w14:textId="77777777" w:rsidTr="0076390A">
        <w:trPr>
          <w:trHeight w:val="255"/>
        </w:trPr>
        <w:tc>
          <w:tcPr>
            <w:tcW w:w="3296" w:type="dxa"/>
            <w:vAlign w:val="center"/>
            <w:hideMark/>
          </w:tcPr>
          <w:p w14:paraId="098FF2F8" w14:textId="77777777" w:rsidR="002951B2" w:rsidRPr="00BA3E2B" w:rsidRDefault="002951B2" w:rsidP="00272144">
            <w:pPr>
              <w:spacing w:line="276" w:lineRule="auto"/>
              <w:rPr>
                <w:sz w:val="28"/>
                <w:szCs w:val="28"/>
              </w:rPr>
            </w:pPr>
            <w:r w:rsidRPr="00BA3E2B">
              <w:rPr>
                <w:sz w:val="28"/>
                <w:szCs w:val="28"/>
              </w:rPr>
              <w:t>Руководитель планово-</w:t>
            </w:r>
          </w:p>
        </w:tc>
        <w:tc>
          <w:tcPr>
            <w:tcW w:w="2603" w:type="dxa"/>
            <w:tcBorders>
              <w:bottom w:val="single" w:sz="4" w:space="0" w:color="auto"/>
            </w:tcBorders>
            <w:vAlign w:val="center"/>
            <w:hideMark/>
          </w:tcPr>
          <w:p w14:paraId="7268D9ED" w14:textId="1CFB77A5" w:rsidR="002951B2" w:rsidRPr="00BA3E2B" w:rsidRDefault="002951B2" w:rsidP="00272144">
            <w:pPr>
              <w:spacing w:line="276" w:lineRule="auto"/>
              <w:jc w:val="center"/>
              <w:rPr>
                <w:sz w:val="28"/>
                <w:szCs w:val="28"/>
              </w:rPr>
            </w:pPr>
          </w:p>
        </w:tc>
        <w:tc>
          <w:tcPr>
            <w:tcW w:w="234" w:type="dxa"/>
          </w:tcPr>
          <w:p w14:paraId="78C968E7" w14:textId="77777777" w:rsidR="002951B2" w:rsidRPr="00BA3E2B" w:rsidRDefault="002951B2" w:rsidP="00272144">
            <w:pPr>
              <w:spacing w:line="276" w:lineRule="auto"/>
              <w:jc w:val="center"/>
              <w:rPr>
                <w:sz w:val="28"/>
                <w:szCs w:val="28"/>
              </w:rPr>
            </w:pPr>
          </w:p>
        </w:tc>
        <w:tc>
          <w:tcPr>
            <w:tcW w:w="3718" w:type="dxa"/>
            <w:tcBorders>
              <w:bottom w:val="single" w:sz="4" w:space="0" w:color="auto"/>
            </w:tcBorders>
            <w:vAlign w:val="center"/>
            <w:hideMark/>
          </w:tcPr>
          <w:p w14:paraId="3B7D3E07" w14:textId="6EE59671" w:rsidR="002951B2" w:rsidRPr="00BA3E2B" w:rsidRDefault="002951B2" w:rsidP="00272144">
            <w:pPr>
              <w:spacing w:line="276" w:lineRule="auto"/>
              <w:jc w:val="center"/>
              <w:rPr>
                <w:sz w:val="28"/>
                <w:szCs w:val="28"/>
              </w:rPr>
            </w:pPr>
            <w:proofErr w:type="spellStart"/>
            <w:r w:rsidRPr="00BA3E2B">
              <w:rPr>
                <w:sz w:val="28"/>
                <w:szCs w:val="28"/>
              </w:rPr>
              <w:t>С.В.Алексеева</w:t>
            </w:r>
            <w:proofErr w:type="spellEnd"/>
          </w:p>
        </w:tc>
      </w:tr>
      <w:tr w:rsidR="002951B2" w:rsidRPr="00BA3E2B" w14:paraId="528EC296" w14:textId="77777777" w:rsidTr="0076390A">
        <w:trPr>
          <w:trHeight w:val="255"/>
        </w:trPr>
        <w:tc>
          <w:tcPr>
            <w:tcW w:w="3296" w:type="dxa"/>
            <w:vAlign w:val="center"/>
            <w:hideMark/>
          </w:tcPr>
          <w:p w14:paraId="6B84D2FF" w14:textId="77777777" w:rsidR="002951B2" w:rsidRPr="00BA3E2B" w:rsidRDefault="002951B2" w:rsidP="00272144">
            <w:pPr>
              <w:spacing w:line="276" w:lineRule="auto"/>
              <w:rPr>
                <w:sz w:val="28"/>
                <w:szCs w:val="28"/>
              </w:rPr>
            </w:pPr>
            <w:r w:rsidRPr="00BA3E2B">
              <w:rPr>
                <w:sz w:val="28"/>
                <w:szCs w:val="28"/>
              </w:rPr>
              <w:t>экономической службы</w:t>
            </w:r>
          </w:p>
        </w:tc>
        <w:tc>
          <w:tcPr>
            <w:tcW w:w="2603" w:type="dxa"/>
            <w:tcBorders>
              <w:top w:val="single" w:sz="4" w:space="0" w:color="auto"/>
            </w:tcBorders>
            <w:vAlign w:val="center"/>
            <w:hideMark/>
          </w:tcPr>
          <w:p w14:paraId="619F8230" w14:textId="77777777" w:rsidR="002951B2" w:rsidRPr="00BA3E2B" w:rsidRDefault="002951B2" w:rsidP="00272144">
            <w:pPr>
              <w:spacing w:line="276" w:lineRule="auto"/>
              <w:jc w:val="center"/>
              <w:rPr>
                <w:sz w:val="20"/>
                <w:szCs w:val="20"/>
              </w:rPr>
            </w:pPr>
            <w:r w:rsidRPr="00BA3E2B">
              <w:rPr>
                <w:sz w:val="20"/>
                <w:szCs w:val="20"/>
              </w:rPr>
              <w:t>(подпись)</w:t>
            </w:r>
          </w:p>
        </w:tc>
        <w:tc>
          <w:tcPr>
            <w:tcW w:w="234" w:type="dxa"/>
          </w:tcPr>
          <w:p w14:paraId="2E323433" w14:textId="77777777" w:rsidR="002951B2" w:rsidRPr="00BA3E2B" w:rsidRDefault="002951B2" w:rsidP="00272144">
            <w:pPr>
              <w:spacing w:line="276" w:lineRule="auto"/>
              <w:jc w:val="center"/>
              <w:rPr>
                <w:sz w:val="20"/>
                <w:szCs w:val="20"/>
              </w:rPr>
            </w:pPr>
          </w:p>
        </w:tc>
        <w:tc>
          <w:tcPr>
            <w:tcW w:w="3718" w:type="dxa"/>
            <w:tcBorders>
              <w:top w:val="single" w:sz="4" w:space="0" w:color="auto"/>
            </w:tcBorders>
            <w:vAlign w:val="center"/>
            <w:hideMark/>
          </w:tcPr>
          <w:p w14:paraId="3F524786" w14:textId="61CA6FDC" w:rsidR="002951B2" w:rsidRPr="00BA3E2B" w:rsidRDefault="002951B2" w:rsidP="00272144">
            <w:pPr>
              <w:spacing w:line="276" w:lineRule="auto"/>
              <w:jc w:val="center"/>
              <w:rPr>
                <w:sz w:val="20"/>
                <w:szCs w:val="20"/>
              </w:rPr>
            </w:pPr>
            <w:r w:rsidRPr="00BA3E2B">
              <w:rPr>
                <w:sz w:val="20"/>
                <w:szCs w:val="20"/>
              </w:rPr>
              <w:t>(расшифровка подписи)</w:t>
            </w:r>
          </w:p>
        </w:tc>
      </w:tr>
      <w:tr w:rsidR="00A16111" w:rsidRPr="00BA3E2B" w14:paraId="49E1CFF0" w14:textId="77777777" w:rsidTr="0076390A">
        <w:trPr>
          <w:trHeight w:val="255"/>
        </w:trPr>
        <w:tc>
          <w:tcPr>
            <w:tcW w:w="3296" w:type="dxa"/>
            <w:vAlign w:val="center"/>
          </w:tcPr>
          <w:p w14:paraId="6C3D6DD4" w14:textId="77777777" w:rsidR="00A16111" w:rsidRPr="00D04E21" w:rsidRDefault="00A16111" w:rsidP="00272144">
            <w:pPr>
              <w:spacing w:line="276" w:lineRule="auto"/>
              <w:rPr>
                <w:sz w:val="28"/>
                <w:szCs w:val="28"/>
              </w:rPr>
            </w:pPr>
          </w:p>
        </w:tc>
        <w:tc>
          <w:tcPr>
            <w:tcW w:w="2603" w:type="dxa"/>
            <w:vAlign w:val="center"/>
          </w:tcPr>
          <w:p w14:paraId="0BAB41E6" w14:textId="77777777" w:rsidR="00A16111" w:rsidRPr="00BA3E2B" w:rsidRDefault="00A16111" w:rsidP="00272144">
            <w:pPr>
              <w:spacing w:line="276" w:lineRule="auto"/>
              <w:jc w:val="center"/>
              <w:rPr>
                <w:sz w:val="20"/>
                <w:szCs w:val="20"/>
              </w:rPr>
            </w:pPr>
          </w:p>
        </w:tc>
        <w:tc>
          <w:tcPr>
            <w:tcW w:w="234" w:type="dxa"/>
          </w:tcPr>
          <w:p w14:paraId="440BCCFA" w14:textId="77777777" w:rsidR="00A16111" w:rsidRPr="00BA3E2B" w:rsidRDefault="00A16111" w:rsidP="00272144">
            <w:pPr>
              <w:spacing w:line="276" w:lineRule="auto"/>
              <w:jc w:val="center"/>
              <w:rPr>
                <w:sz w:val="20"/>
                <w:szCs w:val="20"/>
              </w:rPr>
            </w:pPr>
          </w:p>
        </w:tc>
        <w:tc>
          <w:tcPr>
            <w:tcW w:w="3718" w:type="dxa"/>
            <w:vAlign w:val="center"/>
          </w:tcPr>
          <w:p w14:paraId="13C3640C" w14:textId="77777777" w:rsidR="00A16111" w:rsidRPr="00BA3E2B" w:rsidRDefault="00A16111" w:rsidP="00272144">
            <w:pPr>
              <w:spacing w:line="276" w:lineRule="auto"/>
              <w:jc w:val="center"/>
              <w:rPr>
                <w:sz w:val="20"/>
                <w:szCs w:val="20"/>
              </w:rPr>
            </w:pPr>
          </w:p>
        </w:tc>
      </w:tr>
      <w:tr w:rsidR="002951B2" w:rsidRPr="00276067" w14:paraId="3D6708ED" w14:textId="77777777" w:rsidTr="0076390A">
        <w:trPr>
          <w:trHeight w:val="56"/>
        </w:trPr>
        <w:tc>
          <w:tcPr>
            <w:tcW w:w="3296" w:type="dxa"/>
            <w:vAlign w:val="center"/>
            <w:hideMark/>
          </w:tcPr>
          <w:p w14:paraId="2797ABBC" w14:textId="77777777" w:rsidR="002951B2" w:rsidRPr="00BA3E2B" w:rsidRDefault="002951B2" w:rsidP="00272144">
            <w:pPr>
              <w:spacing w:line="276" w:lineRule="auto"/>
              <w:rPr>
                <w:sz w:val="28"/>
                <w:szCs w:val="28"/>
              </w:rPr>
            </w:pPr>
            <w:r w:rsidRPr="00BA3E2B">
              <w:rPr>
                <w:sz w:val="28"/>
                <w:szCs w:val="28"/>
              </w:rPr>
              <w:t>Главный</w:t>
            </w:r>
          </w:p>
        </w:tc>
        <w:tc>
          <w:tcPr>
            <w:tcW w:w="2603" w:type="dxa"/>
            <w:tcBorders>
              <w:bottom w:val="single" w:sz="4" w:space="0" w:color="auto"/>
            </w:tcBorders>
            <w:vAlign w:val="center"/>
            <w:hideMark/>
          </w:tcPr>
          <w:p w14:paraId="00A412EF" w14:textId="7629AD49" w:rsidR="002951B2" w:rsidRPr="00BA3E2B" w:rsidRDefault="002951B2" w:rsidP="00272144">
            <w:pPr>
              <w:spacing w:line="276" w:lineRule="auto"/>
              <w:jc w:val="center"/>
              <w:rPr>
                <w:sz w:val="28"/>
                <w:szCs w:val="28"/>
              </w:rPr>
            </w:pPr>
          </w:p>
        </w:tc>
        <w:tc>
          <w:tcPr>
            <w:tcW w:w="234" w:type="dxa"/>
          </w:tcPr>
          <w:p w14:paraId="197D9675" w14:textId="77777777" w:rsidR="002951B2" w:rsidRPr="00BA3E2B" w:rsidRDefault="002951B2" w:rsidP="00272144">
            <w:pPr>
              <w:spacing w:line="276" w:lineRule="auto"/>
              <w:jc w:val="center"/>
              <w:rPr>
                <w:sz w:val="28"/>
                <w:szCs w:val="28"/>
              </w:rPr>
            </w:pPr>
          </w:p>
        </w:tc>
        <w:tc>
          <w:tcPr>
            <w:tcW w:w="3718" w:type="dxa"/>
            <w:tcBorders>
              <w:bottom w:val="single" w:sz="4" w:space="0" w:color="auto"/>
            </w:tcBorders>
            <w:noWrap/>
            <w:vAlign w:val="bottom"/>
            <w:hideMark/>
          </w:tcPr>
          <w:p w14:paraId="317700D0" w14:textId="570943DF" w:rsidR="002951B2" w:rsidRPr="00297F16" w:rsidRDefault="002951B2" w:rsidP="00272144">
            <w:pPr>
              <w:spacing w:line="276" w:lineRule="auto"/>
              <w:jc w:val="center"/>
              <w:rPr>
                <w:sz w:val="28"/>
                <w:szCs w:val="28"/>
              </w:rPr>
            </w:pPr>
            <w:proofErr w:type="spellStart"/>
            <w:r w:rsidRPr="00BA3E2B">
              <w:rPr>
                <w:sz w:val="28"/>
                <w:szCs w:val="28"/>
              </w:rPr>
              <w:t>Н.В.Куприянова</w:t>
            </w:r>
            <w:proofErr w:type="spellEnd"/>
          </w:p>
        </w:tc>
      </w:tr>
      <w:tr w:rsidR="002951B2" w:rsidRPr="00165DC9" w14:paraId="65E8FF33" w14:textId="77777777" w:rsidTr="0076390A">
        <w:trPr>
          <w:trHeight w:val="56"/>
        </w:trPr>
        <w:tc>
          <w:tcPr>
            <w:tcW w:w="3296" w:type="dxa"/>
            <w:vAlign w:val="center"/>
            <w:hideMark/>
          </w:tcPr>
          <w:p w14:paraId="34CE3784" w14:textId="77777777" w:rsidR="002951B2" w:rsidRPr="00276067" w:rsidRDefault="002951B2" w:rsidP="00272144">
            <w:pPr>
              <w:spacing w:line="276" w:lineRule="auto"/>
              <w:rPr>
                <w:sz w:val="28"/>
                <w:szCs w:val="28"/>
              </w:rPr>
            </w:pPr>
            <w:r w:rsidRPr="00276067">
              <w:rPr>
                <w:sz w:val="28"/>
                <w:szCs w:val="28"/>
              </w:rPr>
              <w:t>бухгалтер</w:t>
            </w:r>
          </w:p>
        </w:tc>
        <w:tc>
          <w:tcPr>
            <w:tcW w:w="2603" w:type="dxa"/>
            <w:tcBorders>
              <w:top w:val="single" w:sz="4" w:space="0" w:color="auto"/>
            </w:tcBorders>
            <w:vAlign w:val="center"/>
            <w:hideMark/>
          </w:tcPr>
          <w:p w14:paraId="663482CA" w14:textId="77777777" w:rsidR="002951B2" w:rsidRPr="00276067" w:rsidRDefault="002951B2" w:rsidP="00272144">
            <w:pPr>
              <w:spacing w:line="276" w:lineRule="auto"/>
              <w:jc w:val="center"/>
              <w:rPr>
                <w:sz w:val="20"/>
                <w:szCs w:val="20"/>
              </w:rPr>
            </w:pPr>
            <w:r w:rsidRPr="00276067">
              <w:rPr>
                <w:sz w:val="20"/>
                <w:szCs w:val="20"/>
              </w:rPr>
              <w:t>(подпись)</w:t>
            </w:r>
          </w:p>
        </w:tc>
        <w:tc>
          <w:tcPr>
            <w:tcW w:w="234" w:type="dxa"/>
          </w:tcPr>
          <w:p w14:paraId="1B5C14EA" w14:textId="77777777" w:rsidR="002951B2" w:rsidRPr="00297F16" w:rsidRDefault="002951B2" w:rsidP="00272144">
            <w:pPr>
              <w:spacing w:line="276" w:lineRule="auto"/>
              <w:jc w:val="center"/>
              <w:rPr>
                <w:sz w:val="20"/>
                <w:szCs w:val="20"/>
              </w:rPr>
            </w:pPr>
          </w:p>
        </w:tc>
        <w:tc>
          <w:tcPr>
            <w:tcW w:w="3718" w:type="dxa"/>
            <w:tcBorders>
              <w:top w:val="single" w:sz="4" w:space="0" w:color="auto"/>
            </w:tcBorders>
            <w:vAlign w:val="center"/>
            <w:hideMark/>
          </w:tcPr>
          <w:p w14:paraId="078A764C" w14:textId="0201D52F" w:rsidR="002951B2" w:rsidRPr="00297F16" w:rsidRDefault="002951B2" w:rsidP="00272144">
            <w:pPr>
              <w:spacing w:line="276" w:lineRule="auto"/>
              <w:jc w:val="center"/>
              <w:rPr>
                <w:sz w:val="20"/>
                <w:szCs w:val="20"/>
              </w:rPr>
            </w:pPr>
            <w:r w:rsidRPr="00297F16">
              <w:rPr>
                <w:sz w:val="20"/>
                <w:szCs w:val="20"/>
              </w:rPr>
              <w:t>(расшифровка подписи)</w:t>
            </w:r>
          </w:p>
        </w:tc>
      </w:tr>
    </w:tbl>
    <w:p w14:paraId="22E44ABE" w14:textId="77777777" w:rsidR="00BF7473" w:rsidRPr="003A2F6B" w:rsidRDefault="00BF7473" w:rsidP="0052111E">
      <w:pPr>
        <w:rPr>
          <w:sz w:val="28"/>
          <w:szCs w:val="28"/>
        </w:rPr>
      </w:pPr>
    </w:p>
    <w:sectPr w:rsidR="00BF7473" w:rsidRPr="003A2F6B" w:rsidSect="00276B6A">
      <w:headerReference w:type="default" r:id="rId18"/>
      <w:pgSz w:w="11906" w:h="16838" w:code="9"/>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AA99F" w14:textId="77777777" w:rsidR="00276B6A" w:rsidRDefault="00276B6A" w:rsidP="00607AB7">
      <w:r>
        <w:separator/>
      </w:r>
    </w:p>
  </w:endnote>
  <w:endnote w:type="continuationSeparator" w:id="0">
    <w:p w14:paraId="1150DF79" w14:textId="77777777" w:rsidR="00276B6A" w:rsidRDefault="00276B6A" w:rsidP="00607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C1DEAD" w14:textId="77777777" w:rsidR="00276B6A" w:rsidRDefault="00276B6A" w:rsidP="00607AB7">
      <w:r>
        <w:separator/>
      </w:r>
    </w:p>
  </w:footnote>
  <w:footnote w:type="continuationSeparator" w:id="0">
    <w:p w14:paraId="2DAA4E84" w14:textId="77777777" w:rsidR="00276B6A" w:rsidRDefault="00276B6A" w:rsidP="00607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6012317"/>
      <w:docPartObj>
        <w:docPartGallery w:val="Page Numbers (Top of Page)"/>
        <w:docPartUnique/>
      </w:docPartObj>
    </w:sdtPr>
    <w:sdtEndPr/>
    <w:sdtContent>
      <w:p w14:paraId="447440AA" w14:textId="77777777" w:rsidR="00276B6A" w:rsidRDefault="00276B6A">
        <w:pPr>
          <w:pStyle w:val="af2"/>
          <w:jc w:val="right"/>
        </w:pPr>
        <w:r>
          <w:fldChar w:fldCharType="begin"/>
        </w:r>
        <w:r>
          <w:instrText>PAGE   \* MERGEFORMAT</w:instrText>
        </w:r>
        <w:r>
          <w:fldChar w:fldCharType="separate"/>
        </w:r>
        <w:r>
          <w:rPr>
            <w:noProof/>
          </w:rPr>
          <w:t>35</w:t>
        </w:r>
        <w:r>
          <w:rPr>
            <w:noProof/>
          </w:rPr>
          <w:fldChar w:fldCharType="end"/>
        </w:r>
      </w:p>
    </w:sdtContent>
  </w:sdt>
  <w:p w14:paraId="3AE181EA" w14:textId="77777777" w:rsidR="00276B6A" w:rsidRDefault="00276B6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D4428"/>
    <w:multiLevelType w:val="hybridMultilevel"/>
    <w:tmpl w:val="92D80DF6"/>
    <w:lvl w:ilvl="0" w:tplc="0F847DC6">
      <w:start w:val="1"/>
      <w:numFmt w:val="decimal"/>
      <w:lvlText w:val="%1)"/>
      <w:lvlJc w:val="left"/>
      <w:pPr>
        <w:ind w:left="1838" w:hanging="1128"/>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08DA4DBF"/>
    <w:multiLevelType w:val="hybridMultilevel"/>
    <w:tmpl w:val="615C59EA"/>
    <w:lvl w:ilvl="0" w:tplc="853CD1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C84F90"/>
    <w:multiLevelType w:val="hybridMultilevel"/>
    <w:tmpl w:val="155EFB7E"/>
    <w:lvl w:ilvl="0" w:tplc="04190001">
      <w:start w:val="1"/>
      <w:numFmt w:val="bullet"/>
      <w:lvlText w:val=""/>
      <w:lvlJc w:val="left"/>
      <w:pPr>
        <w:ind w:left="1511" w:hanging="360"/>
      </w:pPr>
      <w:rPr>
        <w:rFonts w:ascii="Symbol" w:hAnsi="Symbol"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3" w15:restartNumberingAfterBreak="0">
    <w:nsid w:val="137B112B"/>
    <w:multiLevelType w:val="hybridMultilevel"/>
    <w:tmpl w:val="83BA10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65D7AB6"/>
    <w:multiLevelType w:val="hybridMultilevel"/>
    <w:tmpl w:val="D3ECC62A"/>
    <w:lvl w:ilvl="0" w:tplc="BAB2E2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9166B7C"/>
    <w:multiLevelType w:val="hybridMultilevel"/>
    <w:tmpl w:val="C36E0424"/>
    <w:lvl w:ilvl="0" w:tplc="005C458E">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ADE15A7"/>
    <w:multiLevelType w:val="hybridMultilevel"/>
    <w:tmpl w:val="4A7261DC"/>
    <w:lvl w:ilvl="0" w:tplc="229890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C2E497E"/>
    <w:multiLevelType w:val="hybridMultilevel"/>
    <w:tmpl w:val="760E8D9E"/>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8" w15:restartNumberingAfterBreak="0">
    <w:nsid w:val="52A60347"/>
    <w:multiLevelType w:val="hybridMultilevel"/>
    <w:tmpl w:val="85405F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6ACA27CA"/>
    <w:multiLevelType w:val="hybridMultilevel"/>
    <w:tmpl w:val="791458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F5849D2"/>
    <w:multiLevelType w:val="hybridMultilevel"/>
    <w:tmpl w:val="0C72D764"/>
    <w:lvl w:ilvl="0" w:tplc="E466C4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F0C3CCA"/>
    <w:multiLevelType w:val="hybridMultilevel"/>
    <w:tmpl w:val="9C6EC246"/>
    <w:lvl w:ilvl="0" w:tplc="9CD884FC">
      <w:start w:val="1"/>
      <w:numFmt w:val="decimal"/>
      <w:lvlText w:val="%1)"/>
      <w:lvlJc w:val="left"/>
      <w:pPr>
        <w:ind w:left="1429" w:hanging="360"/>
      </w:pPr>
      <w:rPr>
        <w:sz w:val="28"/>
        <w:szCs w:val="28"/>
      </w:rPr>
    </w:lvl>
    <w:lvl w:ilvl="1" w:tplc="54A47E02">
      <w:start w:val="1"/>
      <w:numFmt w:val="lowerLetter"/>
      <w:lvlText w:val="%2."/>
      <w:lvlJc w:val="left"/>
      <w:pPr>
        <w:ind w:left="2149" w:hanging="360"/>
      </w:pPr>
    </w:lvl>
    <w:lvl w:ilvl="2" w:tplc="80C8F954">
      <w:start w:val="1"/>
      <w:numFmt w:val="lowerRoman"/>
      <w:lvlText w:val="%3."/>
      <w:lvlJc w:val="right"/>
      <w:pPr>
        <w:ind w:left="2869" w:hanging="180"/>
      </w:pPr>
    </w:lvl>
    <w:lvl w:ilvl="3" w:tplc="96863836">
      <w:start w:val="1"/>
      <w:numFmt w:val="decimal"/>
      <w:lvlText w:val="%4."/>
      <w:lvlJc w:val="left"/>
      <w:pPr>
        <w:ind w:left="3589" w:hanging="360"/>
      </w:pPr>
    </w:lvl>
    <w:lvl w:ilvl="4" w:tplc="CB421DE8">
      <w:start w:val="1"/>
      <w:numFmt w:val="lowerLetter"/>
      <w:lvlText w:val="%5."/>
      <w:lvlJc w:val="left"/>
      <w:pPr>
        <w:ind w:left="4309" w:hanging="360"/>
      </w:pPr>
    </w:lvl>
    <w:lvl w:ilvl="5" w:tplc="9904A654">
      <w:start w:val="1"/>
      <w:numFmt w:val="lowerRoman"/>
      <w:lvlText w:val="%6."/>
      <w:lvlJc w:val="right"/>
      <w:pPr>
        <w:ind w:left="5029" w:hanging="180"/>
      </w:pPr>
    </w:lvl>
    <w:lvl w:ilvl="6" w:tplc="78C2210E">
      <w:start w:val="1"/>
      <w:numFmt w:val="decimal"/>
      <w:lvlText w:val="%7."/>
      <w:lvlJc w:val="left"/>
      <w:pPr>
        <w:ind w:left="5749" w:hanging="360"/>
      </w:pPr>
    </w:lvl>
    <w:lvl w:ilvl="7" w:tplc="9C423330">
      <w:start w:val="1"/>
      <w:numFmt w:val="lowerLetter"/>
      <w:lvlText w:val="%8."/>
      <w:lvlJc w:val="left"/>
      <w:pPr>
        <w:ind w:left="6469" w:hanging="360"/>
      </w:pPr>
    </w:lvl>
    <w:lvl w:ilvl="8" w:tplc="061E22D0">
      <w:start w:val="1"/>
      <w:numFmt w:val="lowerRoman"/>
      <w:lvlText w:val="%9."/>
      <w:lvlJc w:val="right"/>
      <w:pPr>
        <w:ind w:left="7189" w:hanging="180"/>
      </w:pPr>
    </w:lvl>
  </w:abstractNum>
  <w:num w:numId="1">
    <w:abstractNumId w:val="8"/>
  </w:num>
  <w:num w:numId="2">
    <w:abstractNumId w:val="7"/>
  </w:num>
  <w:num w:numId="3">
    <w:abstractNumId w:val="3"/>
  </w:num>
  <w:num w:numId="4">
    <w:abstractNumId w:val="9"/>
  </w:num>
  <w:num w:numId="5">
    <w:abstractNumId w:val="0"/>
  </w:num>
  <w:num w:numId="6">
    <w:abstractNumId w:val="2"/>
  </w:num>
  <w:num w:numId="7">
    <w:abstractNumId w:val="6"/>
  </w:num>
  <w:num w:numId="8">
    <w:abstractNumId w:val="1"/>
  </w:num>
  <w:num w:numId="9">
    <w:abstractNumId w:val="5"/>
  </w:num>
  <w:num w:numId="10">
    <w:abstractNumId w:val="10"/>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4E2E"/>
    <w:rsid w:val="000000F5"/>
    <w:rsid w:val="00000115"/>
    <w:rsid w:val="0000122C"/>
    <w:rsid w:val="000017F4"/>
    <w:rsid w:val="00001ADD"/>
    <w:rsid w:val="00002127"/>
    <w:rsid w:val="000027CA"/>
    <w:rsid w:val="00002F0F"/>
    <w:rsid w:val="00002F7A"/>
    <w:rsid w:val="000036C1"/>
    <w:rsid w:val="0000371A"/>
    <w:rsid w:val="000037EB"/>
    <w:rsid w:val="00003C17"/>
    <w:rsid w:val="000041DA"/>
    <w:rsid w:val="000047D5"/>
    <w:rsid w:val="00004E37"/>
    <w:rsid w:val="0000532E"/>
    <w:rsid w:val="0000692C"/>
    <w:rsid w:val="00006A1A"/>
    <w:rsid w:val="00006C87"/>
    <w:rsid w:val="00006E36"/>
    <w:rsid w:val="00007550"/>
    <w:rsid w:val="00007885"/>
    <w:rsid w:val="00007D9F"/>
    <w:rsid w:val="0001205E"/>
    <w:rsid w:val="000122DB"/>
    <w:rsid w:val="00013480"/>
    <w:rsid w:val="00013565"/>
    <w:rsid w:val="000144FF"/>
    <w:rsid w:val="00014F03"/>
    <w:rsid w:val="000153BB"/>
    <w:rsid w:val="00015868"/>
    <w:rsid w:val="00015A89"/>
    <w:rsid w:val="0001647E"/>
    <w:rsid w:val="000168C3"/>
    <w:rsid w:val="00016D54"/>
    <w:rsid w:val="00016F6E"/>
    <w:rsid w:val="000179CC"/>
    <w:rsid w:val="00017AF9"/>
    <w:rsid w:val="00017FB3"/>
    <w:rsid w:val="0002033A"/>
    <w:rsid w:val="00020A0A"/>
    <w:rsid w:val="00020C6D"/>
    <w:rsid w:val="00021E4F"/>
    <w:rsid w:val="00022012"/>
    <w:rsid w:val="00022640"/>
    <w:rsid w:val="00022B25"/>
    <w:rsid w:val="00022BF6"/>
    <w:rsid w:val="00024680"/>
    <w:rsid w:val="00024730"/>
    <w:rsid w:val="0002477F"/>
    <w:rsid w:val="000247A2"/>
    <w:rsid w:val="00024B34"/>
    <w:rsid w:val="00025352"/>
    <w:rsid w:val="0002577F"/>
    <w:rsid w:val="00025AF0"/>
    <w:rsid w:val="00025CDB"/>
    <w:rsid w:val="00025D88"/>
    <w:rsid w:val="00025F25"/>
    <w:rsid w:val="00025F58"/>
    <w:rsid w:val="00026021"/>
    <w:rsid w:val="00026348"/>
    <w:rsid w:val="000263E9"/>
    <w:rsid w:val="00026748"/>
    <w:rsid w:val="000268D1"/>
    <w:rsid w:val="000268F8"/>
    <w:rsid w:val="00026B26"/>
    <w:rsid w:val="00027037"/>
    <w:rsid w:val="00030CB4"/>
    <w:rsid w:val="0003116B"/>
    <w:rsid w:val="00031647"/>
    <w:rsid w:val="0003194B"/>
    <w:rsid w:val="00031F6C"/>
    <w:rsid w:val="00032860"/>
    <w:rsid w:val="000335A4"/>
    <w:rsid w:val="00033A3E"/>
    <w:rsid w:val="00033EC0"/>
    <w:rsid w:val="00034426"/>
    <w:rsid w:val="00036763"/>
    <w:rsid w:val="000367AD"/>
    <w:rsid w:val="00037696"/>
    <w:rsid w:val="00037A4B"/>
    <w:rsid w:val="00037BF2"/>
    <w:rsid w:val="00041A0C"/>
    <w:rsid w:val="000422C8"/>
    <w:rsid w:val="000423C8"/>
    <w:rsid w:val="00042BB2"/>
    <w:rsid w:val="00042E74"/>
    <w:rsid w:val="00043397"/>
    <w:rsid w:val="000442B6"/>
    <w:rsid w:val="000442E8"/>
    <w:rsid w:val="00044659"/>
    <w:rsid w:val="0004600B"/>
    <w:rsid w:val="0004661C"/>
    <w:rsid w:val="00047039"/>
    <w:rsid w:val="00047157"/>
    <w:rsid w:val="00047435"/>
    <w:rsid w:val="00047B4E"/>
    <w:rsid w:val="00050050"/>
    <w:rsid w:val="00050163"/>
    <w:rsid w:val="0005018E"/>
    <w:rsid w:val="000501D2"/>
    <w:rsid w:val="00050C06"/>
    <w:rsid w:val="00051EDA"/>
    <w:rsid w:val="00052877"/>
    <w:rsid w:val="00052A24"/>
    <w:rsid w:val="00052C83"/>
    <w:rsid w:val="000539B8"/>
    <w:rsid w:val="00054CBA"/>
    <w:rsid w:val="00054D6B"/>
    <w:rsid w:val="00055D07"/>
    <w:rsid w:val="00055D08"/>
    <w:rsid w:val="00056A29"/>
    <w:rsid w:val="00057024"/>
    <w:rsid w:val="000570AF"/>
    <w:rsid w:val="00057AB8"/>
    <w:rsid w:val="00057E8D"/>
    <w:rsid w:val="0006024C"/>
    <w:rsid w:val="000602CE"/>
    <w:rsid w:val="000604FC"/>
    <w:rsid w:val="000614BA"/>
    <w:rsid w:val="00061BE6"/>
    <w:rsid w:val="00062646"/>
    <w:rsid w:val="00063389"/>
    <w:rsid w:val="00063C40"/>
    <w:rsid w:val="0006572F"/>
    <w:rsid w:val="00065A6F"/>
    <w:rsid w:val="00066B45"/>
    <w:rsid w:val="00066F70"/>
    <w:rsid w:val="000672BB"/>
    <w:rsid w:val="00067B2B"/>
    <w:rsid w:val="00070080"/>
    <w:rsid w:val="00070EB3"/>
    <w:rsid w:val="000716D6"/>
    <w:rsid w:val="000716DD"/>
    <w:rsid w:val="00072D49"/>
    <w:rsid w:val="00073335"/>
    <w:rsid w:val="000739F5"/>
    <w:rsid w:val="00073EEC"/>
    <w:rsid w:val="00074B7D"/>
    <w:rsid w:val="00074EA7"/>
    <w:rsid w:val="000754BE"/>
    <w:rsid w:val="000809A4"/>
    <w:rsid w:val="00080D8F"/>
    <w:rsid w:val="00080F04"/>
    <w:rsid w:val="000814BC"/>
    <w:rsid w:val="00083699"/>
    <w:rsid w:val="00083748"/>
    <w:rsid w:val="0008471D"/>
    <w:rsid w:val="00084F21"/>
    <w:rsid w:val="000855E3"/>
    <w:rsid w:val="000858AD"/>
    <w:rsid w:val="00085902"/>
    <w:rsid w:val="00085B51"/>
    <w:rsid w:val="00085F36"/>
    <w:rsid w:val="000860FB"/>
    <w:rsid w:val="00086177"/>
    <w:rsid w:val="000865DA"/>
    <w:rsid w:val="000868F0"/>
    <w:rsid w:val="0008707B"/>
    <w:rsid w:val="00087466"/>
    <w:rsid w:val="00090515"/>
    <w:rsid w:val="000906F2"/>
    <w:rsid w:val="00090F10"/>
    <w:rsid w:val="00091C74"/>
    <w:rsid w:val="00092484"/>
    <w:rsid w:val="0009261B"/>
    <w:rsid w:val="00092C20"/>
    <w:rsid w:val="00092F40"/>
    <w:rsid w:val="00093744"/>
    <w:rsid w:val="0009374F"/>
    <w:rsid w:val="00094043"/>
    <w:rsid w:val="000947F8"/>
    <w:rsid w:val="00094AB1"/>
    <w:rsid w:val="00094D62"/>
    <w:rsid w:val="00095075"/>
    <w:rsid w:val="00095271"/>
    <w:rsid w:val="00095FB0"/>
    <w:rsid w:val="00096270"/>
    <w:rsid w:val="00096C22"/>
    <w:rsid w:val="00097857"/>
    <w:rsid w:val="000A0411"/>
    <w:rsid w:val="000A04FA"/>
    <w:rsid w:val="000A0922"/>
    <w:rsid w:val="000A0E7C"/>
    <w:rsid w:val="000A15E7"/>
    <w:rsid w:val="000A1D1D"/>
    <w:rsid w:val="000A3330"/>
    <w:rsid w:val="000A3754"/>
    <w:rsid w:val="000A402F"/>
    <w:rsid w:val="000A4594"/>
    <w:rsid w:val="000A5363"/>
    <w:rsid w:val="000A5457"/>
    <w:rsid w:val="000A5B2B"/>
    <w:rsid w:val="000A5CE2"/>
    <w:rsid w:val="000A623C"/>
    <w:rsid w:val="000A6981"/>
    <w:rsid w:val="000A6D9A"/>
    <w:rsid w:val="000A7047"/>
    <w:rsid w:val="000B0436"/>
    <w:rsid w:val="000B0A34"/>
    <w:rsid w:val="000B1497"/>
    <w:rsid w:val="000B28E9"/>
    <w:rsid w:val="000B2983"/>
    <w:rsid w:val="000B42D2"/>
    <w:rsid w:val="000B4C7A"/>
    <w:rsid w:val="000B4F3F"/>
    <w:rsid w:val="000B5AE8"/>
    <w:rsid w:val="000B5B38"/>
    <w:rsid w:val="000B6C82"/>
    <w:rsid w:val="000B6F40"/>
    <w:rsid w:val="000B6FFF"/>
    <w:rsid w:val="000B70A7"/>
    <w:rsid w:val="000B7100"/>
    <w:rsid w:val="000B7113"/>
    <w:rsid w:val="000B74E8"/>
    <w:rsid w:val="000B757C"/>
    <w:rsid w:val="000B7F55"/>
    <w:rsid w:val="000B7FF8"/>
    <w:rsid w:val="000C1216"/>
    <w:rsid w:val="000C21D1"/>
    <w:rsid w:val="000C259C"/>
    <w:rsid w:val="000C262E"/>
    <w:rsid w:val="000C288F"/>
    <w:rsid w:val="000C2C53"/>
    <w:rsid w:val="000C373A"/>
    <w:rsid w:val="000C3DA7"/>
    <w:rsid w:val="000C47EB"/>
    <w:rsid w:val="000C4A6A"/>
    <w:rsid w:val="000C4B7E"/>
    <w:rsid w:val="000C4FD7"/>
    <w:rsid w:val="000C5A53"/>
    <w:rsid w:val="000C5C30"/>
    <w:rsid w:val="000C60A2"/>
    <w:rsid w:val="000C6154"/>
    <w:rsid w:val="000C619C"/>
    <w:rsid w:val="000C6578"/>
    <w:rsid w:val="000C6912"/>
    <w:rsid w:val="000C702E"/>
    <w:rsid w:val="000C7380"/>
    <w:rsid w:val="000C78D2"/>
    <w:rsid w:val="000C78D5"/>
    <w:rsid w:val="000D0235"/>
    <w:rsid w:val="000D0571"/>
    <w:rsid w:val="000D07EF"/>
    <w:rsid w:val="000D09C7"/>
    <w:rsid w:val="000D1A5B"/>
    <w:rsid w:val="000D24B9"/>
    <w:rsid w:val="000D2C7D"/>
    <w:rsid w:val="000D2DCD"/>
    <w:rsid w:val="000D3F28"/>
    <w:rsid w:val="000D3F52"/>
    <w:rsid w:val="000D414C"/>
    <w:rsid w:val="000D5123"/>
    <w:rsid w:val="000D5D62"/>
    <w:rsid w:val="000D68CD"/>
    <w:rsid w:val="000D6D28"/>
    <w:rsid w:val="000D6E47"/>
    <w:rsid w:val="000D7502"/>
    <w:rsid w:val="000D7BD2"/>
    <w:rsid w:val="000E05C5"/>
    <w:rsid w:val="000E085F"/>
    <w:rsid w:val="000E0DBC"/>
    <w:rsid w:val="000E1090"/>
    <w:rsid w:val="000E11DB"/>
    <w:rsid w:val="000E132C"/>
    <w:rsid w:val="000E217C"/>
    <w:rsid w:val="000E227C"/>
    <w:rsid w:val="000E2C42"/>
    <w:rsid w:val="000E3BE8"/>
    <w:rsid w:val="000E40D5"/>
    <w:rsid w:val="000E47DB"/>
    <w:rsid w:val="000E5066"/>
    <w:rsid w:val="000E53E0"/>
    <w:rsid w:val="000E5A69"/>
    <w:rsid w:val="000E5B78"/>
    <w:rsid w:val="000E68BF"/>
    <w:rsid w:val="000E6DF6"/>
    <w:rsid w:val="000E70F3"/>
    <w:rsid w:val="000E7949"/>
    <w:rsid w:val="000F0945"/>
    <w:rsid w:val="000F1083"/>
    <w:rsid w:val="000F1091"/>
    <w:rsid w:val="000F12DF"/>
    <w:rsid w:val="000F14EC"/>
    <w:rsid w:val="000F212C"/>
    <w:rsid w:val="000F2216"/>
    <w:rsid w:val="000F2F48"/>
    <w:rsid w:val="000F362D"/>
    <w:rsid w:val="000F37FE"/>
    <w:rsid w:val="000F41BD"/>
    <w:rsid w:val="000F49FE"/>
    <w:rsid w:val="000F5003"/>
    <w:rsid w:val="000F5342"/>
    <w:rsid w:val="000F555C"/>
    <w:rsid w:val="000F583C"/>
    <w:rsid w:val="000F5DBF"/>
    <w:rsid w:val="000F657F"/>
    <w:rsid w:val="000F6990"/>
    <w:rsid w:val="000F6B68"/>
    <w:rsid w:val="000F6C38"/>
    <w:rsid w:val="000F7492"/>
    <w:rsid w:val="00100BF9"/>
    <w:rsid w:val="001017CF"/>
    <w:rsid w:val="00101AC9"/>
    <w:rsid w:val="00101E22"/>
    <w:rsid w:val="00101F87"/>
    <w:rsid w:val="001023A8"/>
    <w:rsid w:val="001027D1"/>
    <w:rsid w:val="0010295B"/>
    <w:rsid w:val="00102DD3"/>
    <w:rsid w:val="00105C0D"/>
    <w:rsid w:val="00105F82"/>
    <w:rsid w:val="001062DC"/>
    <w:rsid w:val="001066C0"/>
    <w:rsid w:val="00106844"/>
    <w:rsid w:val="00107EF6"/>
    <w:rsid w:val="0011017B"/>
    <w:rsid w:val="00110CE4"/>
    <w:rsid w:val="001113C9"/>
    <w:rsid w:val="00111593"/>
    <w:rsid w:val="0011300A"/>
    <w:rsid w:val="00113296"/>
    <w:rsid w:val="00114C79"/>
    <w:rsid w:val="0011535B"/>
    <w:rsid w:val="00115B24"/>
    <w:rsid w:val="00116771"/>
    <w:rsid w:val="00116B0D"/>
    <w:rsid w:val="00116C12"/>
    <w:rsid w:val="00117836"/>
    <w:rsid w:val="00120127"/>
    <w:rsid w:val="0012058D"/>
    <w:rsid w:val="00120E0B"/>
    <w:rsid w:val="0012128A"/>
    <w:rsid w:val="001219A5"/>
    <w:rsid w:val="001220B9"/>
    <w:rsid w:val="00122E0E"/>
    <w:rsid w:val="001230CA"/>
    <w:rsid w:val="00124927"/>
    <w:rsid w:val="00124B0F"/>
    <w:rsid w:val="00124F50"/>
    <w:rsid w:val="001257A7"/>
    <w:rsid w:val="00125F6F"/>
    <w:rsid w:val="001260D0"/>
    <w:rsid w:val="0012652C"/>
    <w:rsid w:val="00127D24"/>
    <w:rsid w:val="00131012"/>
    <w:rsid w:val="0013112F"/>
    <w:rsid w:val="00131719"/>
    <w:rsid w:val="00131909"/>
    <w:rsid w:val="001326C7"/>
    <w:rsid w:val="00134586"/>
    <w:rsid w:val="00135531"/>
    <w:rsid w:val="00135B6B"/>
    <w:rsid w:val="00136041"/>
    <w:rsid w:val="0013616C"/>
    <w:rsid w:val="001363BA"/>
    <w:rsid w:val="00136B9F"/>
    <w:rsid w:val="00136EB9"/>
    <w:rsid w:val="0013713E"/>
    <w:rsid w:val="001373FA"/>
    <w:rsid w:val="00137B09"/>
    <w:rsid w:val="001402FA"/>
    <w:rsid w:val="00142615"/>
    <w:rsid w:val="00142E84"/>
    <w:rsid w:val="00142F48"/>
    <w:rsid w:val="00142FCE"/>
    <w:rsid w:val="00143D10"/>
    <w:rsid w:val="00143DB5"/>
    <w:rsid w:val="00143F3B"/>
    <w:rsid w:val="0014454D"/>
    <w:rsid w:val="001456AD"/>
    <w:rsid w:val="00146D4D"/>
    <w:rsid w:val="001470D7"/>
    <w:rsid w:val="001475EF"/>
    <w:rsid w:val="00147A95"/>
    <w:rsid w:val="00147EFE"/>
    <w:rsid w:val="00147F55"/>
    <w:rsid w:val="0015059B"/>
    <w:rsid w:val="001520A2"/>
    <w:rsid w:val="001525A1"/>
    <w:rsid w:val="00152639"/>
    <w:rsid w:val="0015267D"/>
    <w:rsid w:val="001528D0"/>
    <w:rsid w:val="00152A51"/>
    <w:rsid w:val="00152ABC"/>
    <w:rsid w:val="001532E1"/>
    <w:rsid w:val="00153F85"/>
    <w:rsid w:val="00154DEE"/>
    <w:rsid w:val="001568A3"/>
    <w:rsid w:val="00156E32"/>
    <w:rsid w:val="00156EF7"/>
    <w:rsid w:val="001570ED"/>
    <w:rsid w:val="00157783"/>
    <w:rsid w:val="001579CA"/>
    <w:rsid w:val="00157CD9"/>
    <w:rsid w:val="001609C5"/>
    <w:rsid w:val="00160AC2"/>
    <w:rsid w:val="00161397"/>
    <w:rsid w:val="001618BC"/>
    <w:rsid w:val="00161EBC"/>
    <w:rsid w:val="001632AF"/>
    <w:rsid w:val="0016371F"/>
    <w:rsid w:val="001637BE"/>
    <w:rsid w:val="00163F16"/>
    <w:rsid w:val="001646C9"/>
    <w:rsid w:val="0016478A"/>
    <w:rsid w:val="00164838"/>
    <w:rsid w:val="001648BD"/>
    <w:rsid w:val="00165DC9"/>
    <w:rsid w:val="001666B5"/>
    <w:rsid w:val="00166759"/>
    <w:rsid w:val="001676F7"/>
    <w:rsid w:val="0016795A"/>
    <w:rsid w:val="00167F51"/>
    <w:rsid w:val="00170341"/>
    <w:rsid w:val="00171030"/>
    <w:rsid w:val="00171354"/>
    <w:rsid w:val="001715F5"/>
    <w:rsid w:val="00171910"/>
    <w:rsid w:val="001719BE"/>
    <w:rsid w:val="001719E0"/>
    <w:rsid w:val="0017207A"/>
    <w:rsid w:val="00172241"/>
    <w:rsid w:val="00172444"/>
    <w:rsid w:val="001727B0"/>
    <w:rsid w:val="00173C7A"/>
    <w:rsid w:val="001745D9"/>
    <w:rsid w:val="001754E4"/>
    <w:rsid w:val="0017554C"/>
    <w:rsid w:val="0017599B"/>
    <w:rsid w:val="0017702A"/>
    <w:rsid w:val="001771D1"/>
    <w:rsid w:val="001773FE"/>
    <w:rsid w:val="00180244"/>
    <w:rsid w:val="0018057D"/>
    <w:rsid w:val="001807DE"/>
    <w:rsid w:val="00181015"/>
    <w:rsid w:val="001814AB"/>
    <w:rsid w:val="00181C66"/>
    <w:rsid w:val="001825B8"/>
    <w:rsid w:val="00182AC4"/>
    <w:rsid w:val="001837CB"/>
    <w:rsid w:val="00183D3E"/>
    <w:rsid w:val="00184261"/>
    <w:rsid w:val="0018426F"/>
    <w:rsid w:val="0018431F"/>
    <w:rsid w:val="00184670"/>
    <w:rsid w:val="0018484C"/>
    <w:rsid w:val="00185201"/>
    <w:rsid w:val="00185E87"/>
    <w:rsid w:val="001872E3"/>
    <w:rsid w:val="001878CF"/>
    <w:rsid w:val="00190293"/>
    <w:rsid w:val="00190EF8"/>
    <w:rsid w:val="0019139A"/>
    <w:rsid w:val="001915AE"/>
    <w:rsid w:val="001916AF"/>
    <w:rsid w:val="001917D3"/>
    <w:rsid w:val="00191A7F"/>
    <w:rsid w:val="00192D0D"/>
    <w:rsid w:val="00192F6F"/>
    <w:rsid w:val="001930CB"/>
    <w:rsid w:val="00194279"/>
    <w:rsid w:val="00194311"/>
    <w:rsid w:val="0019432B"/>
    <w:rsid w:val="00194336"/>
    <w:rsid w:val="00194B23"/>
    <w:rsid w:val="00195A58"/>
    <w:rsid w:val="00195BEE"/>
    <w:rsid w:val="00196266"/>
    <w:rsid w:val="00196828"/>
    <w:rsid w:val="00197AD8"/>
    <w:rsid w:val="00197E7C"/>
    <w:rsid w:val="001A03E7"/>
    <w:rsid w:val="001A0CB8"/>
    <w:rsid w:val="001A153B"/>
    <w:rsid w:val="001A181E"/>
    <w:rsid w:val="001A1DCF"/>
    <w:rsid w:val="001A1E31"/>
    <w:rsid w:val="001A1ECB"/>
    <w:rsid w:val="001A2146"/>
    <w:rsid w:val="001A2769"/>
    <w:rsid w:val="001A2EF4"/>
    <w:rsid w:val="001A2F58"/>
    <w:rsid w:val="001A302A"/>
    <w:rsid w:val="001A394A"/>
    <w:rsid w:val="001A3C9C"/>
    <w:rsid w:val="001A43DA"/>
    <w:rsid w:val="001A4C4B"/>
    <w:rsid w:val="001A4E34"/>
    <w:rsid w:val="001A5386"/>
    <w:rsid w:val="001A75F0"/>
    <w:rsid w:val="001A762B"/>
    <w:rsid w:val="001B01B3"/>
    <w:rsid w:val="001B05A5"/>
    <w:rsid w:val="001B0F4E"/>
    <w:rsid w:val="001B16A5"/>
    <w:rsid w:val="001B19B7"/>
    <w:rsid w:val="001B2F43"/>
    <w:rsid w:val="001B3EC9"/>
    <w:rsid w:val="001B44AF"/>
    <w:rsid w:val="001B49F6"/>
    <w:rsid w:val="001B6A81"/>
    <w:rsid w:val="001B7984"/>
    <w:rsid w:val="001C03CA"/>
    <w:rsid w:val="001C09B3"/>
    <w:rsid w:val="001C12C4"/>
    <w:rsid w:val="001C1C2A"/>
    <w:rsid w:val="001C24D3"/>
    <w:rsid w:val="001C24F1"/>
    <w:rsid w:val="001C37F5"/>
    <w:rsid w:val="001C3FD0"/>
    <w:rsid w:val="001C47AB"/>
    <w:rsid w:val="001C582E"/>
    <w:rsid w:val="001C5892"/>
    <w:rsid w:val="001C6898"/>
    <w:rsid w:val="001C6E6F"/>
    <w:rsid w:val="001C7A95"/>
    <w:rsid w:val="001D0050"/>
    <w:rsid w:val="001D0408"/>
    <w:rsid w:val="001D05D3"/>
    <w:rsid w:val="001D0625"/>
    <w:rsid w:val="001D1CEF"/>
    <w:rsid w:val="001D1EBE"/>
    <w:rsid w:val="001D2087"/>
    <w:rsid w:val="001D225B"/>
    <w:rsid w:val="001D2693"/>
    <w:rsid w:val="001D2EC6"/>
    <w:rsid w:val="001D2F11"/>
    <w:rsid w:val="001D3059"/>
    <w:rsid w:val="001D331D"/>
    <w:rsid w:val="001D34C8"/>
    <w:rsid w:val="001D3672"/>
    <w:rsid w:val="001D3CB7"/>
    <w:rsid w:val="001D4724"/>
    <w:rsid w:val="001D4A52"/>
    <w:rsid w:val="001D50A6"/>
    <w:rsid w:val="001D57F2"/>
    <w:rsid w:val="001D5A4C"/>
    <w:rsid w:val="001D6809"/>
    <w:rsid w:val="001D7A68"/>
    <w:rsid w:val="001E0111"/>
    <w:rsid w:val="001E0DFA"/>
    <w:rsid w:val="001E108C"/>
    <w:rsid w:val="001E14AF"/>
    <w:rsid w:val="001E19B0"/>
    <w:rsid w:val="001E222E"/>
    <w:rsid w:val="001E2252"/>
    <w:rsid w:val="001E2D09"/>
    <w:rsid w:val="001E2FE7"/>
    <w:rsid w:val="001E33B7"/>
    <w:rsid w:val="001E360F"/>
    <w:rsid w:val="001E366F"/>
    <w:rsid w:val="001E3AF0"/>
    <w:rsid w:val="001E43FB"/>
    <w:rsid w:val="001E46D5"/>
    <w:rsid w:val="001E4AB8"/>
    <w:rsid w:val="001E4DEF"/>
    <w:rsid w:val="001E4EC5"/>
    <w:rsid w:val="001E579E"/>
    <w:rsid w:val="001E6061"/>
    <w:rsid w:val="001E7214"/>
    <w:rsid w:val="001E75DE"/>
    <w:rsid w:val="001E7B4A"/>
    <w:rsid w:val="001F0BEE"/>
    <w:rsid w:val="001F16FC"/>
    <w:rsid w:val="001F1B19"/>
    <w:rsid w:val="001F1B43"/>
    <w:rsid w:val="001F2893"/>
    <w:rsid w:val="001F2BC1"/>
    <w:rsid w:val="001F35B8"/>
    <w:rsid w:val="001F4328"/>
    <w:rsid w:val="001F5877"/>
    <w:rsid w:val="001F638B"/>
    <w:rsid w:val="001F641E"/>
    <w:rsid w:val="001F68F2"/>
    <w:rsid w:val="001F6AAA"/>
    <w:rsid w:val="001F706B"/>
    <w:rsid w:val="00200AF4"/>
    <w:rsid w:val="0020138F"/>
    <w:rsid w:val="0020150B"/>
    <w:rsid w:val="00201AB5"/>
    <w:rsid w:val="002021AB"/>
    <w:rsid w:val="002035C0"/>
    <w:rsid w:val="00204463"/>
    <w:rsid w:val="00204AF0"/>
    <w:rsid w:val="00205752"/>
    <w:rsid w:val="002059BF"/>
    <w:rsid w:val="00206F43"/>
    <w:rsid w:val="00206F78"/>
    <w:rsid w:val="0021006C"/>
    <w:rsid w:val="002117D0"/>
    <w:rsid w:val="00211832"/>
    <w:rsid w:val="00212262"/>
    <w:rsid w:val="00212616"/>
    <w:rsid w:val="0021282F"/>
    <w:rsid w:val="00212F3E"/>
    <w:rsid w:val="00212FCA"/>
    <w:rsid w:val="002130A9"/>
    <w:rsid w:val="002133AC"/>
    <w:rsid w:val="002133C1"/>
    <w:rsid w:val="002137A3"/>
    <w:rsid w:val="00213FEB"/>
    <w:rsid w:val="002145C2"/>
    <w:rsid w:val="0021550B"/>
    <w:rsid w:val="0021558C"/>
    <w:rsid w:val="00215F72"/>
    <w:rsid w:val="00215FB2"/>
    <w:rsid w:val="002167D1"/>
    <w:rsid w:val="002167F1"/>
    <w:rsid w:val="00216C2B"/>
    <w:rsid w:val="00217354"/>
    <w:rsid w:val="002175F0"/>
    <w:rsid w:val="00217DE2"/>
    <w:rsid w:val="00217EEC"/>
    <w:rsid w:val="0022030F"/>
    <w:rsid w:val="00220393"/>
    <w:rsid w:val="00220CCE"/>
    <w:rsid w:val="00222042"/>
    <w:rsid w:val="0022207B"/>
    <w:rsid w:val="00222391"/>
    <w:rsid w:val="00222824"/>
    <w:rsid w:val="0022291B"/>
    <w:rsid w:val="002230F9"/>
    <w:rsid w:val="002231C1"/>
    <w:rsid w:val="00223FF8"/>
    <w:rsid w:val="0022623C"/>
    <w:rsid w:val="002263CA"/>
    <w:rsid w:val="002265C4"/>
    <w:rsid w:val="00227372"/>
    <w:rsid w:val="002279EB"/>
    <w:rsid w:val="0023024C"/>
    <w:rsid w:val="00230E15"/>
    <w:rsid w:val="0023103E"/>
    <w:rsid w:val="0023140A"/>
    <w:rsid w:val="00231762"/>
    <w:rsid w:val="0023190B"/>
    <w:rsid w:val="0023196C"/>
    <w:rsid w:val="00231B4B"/>
    <w:rsid w:val="0023306E"/>
    <w:rsid w:val="002336C1"/>
    <w:rsid w:val="00233F48"/>
    <w:rsid w:val="002348F2"/>
    <w:rsid w:val="00234AAD"/>
    <w:rsid w:val="0023512A"/>
    <w:rsid w:val="002352AF"/>
    <w:rsid w:val="002358F9"/>
    <w:rsid w:val="00235972"/>
    <w:rsid w:val="00235FB0"/>
    <w:rsid w:val="002362A2"/>
    <w:rsid w:val="00236418"/>
    <w:rsid w:val="00237AE6"/>
    <w:rsid w:val="00240243"/>
    <w:rsid w:val="00241FAA"/>
    <w:rsid w:val="00242BDC"/>
    <w:rsid w:val="00243F34"/>
    <w:rsid w:val="00244710"/>
    <w:rsid w:val="00244937"/>
    <w:rsid w:val="00244BAD"/>
    <w:rsid w:val="00244E16"/>
    <w:rsid w:val="00245273"/>
    <w:rsid w:val="002457DA"/>
    <w:rsid w:val="00246CA4"/>
    <w:rsid w:val="002504B4"/>
    <w:rsid w:val="00251048"/>
    <w:rsid w:val="00251C3D"/>
    <w:rsid w:val="00252FFF"/>
    <w:rsid w:val="00254985"/>
    <w:rsid w:val="00255283"/>
    <w:rsid w:val="0025628A"/>
    <w:rsid w:val="002562A5"/>
    <w:rsid w:val="00256AF1"/>
    <w:rsid w:val="002577A7"/>
    <w:rsid w:val="0026035C"/>
    <w:rsid w:val="00260B0F"/>
    <w:rsid w:val="00260C77"/>
    <w:rsid w:val="00260ED4"/>
    <w:rsid w:val="002619E6"/>
    <w:rsid w:val="00261C92"/>
    <w:rsid w:val="00261F8B"/>
    <w:rsid w:val="00261FE9"/>
    <w:rsid w:val="00262E65"/>
    <w:rsid w:val="0026368D"/>
    <w:rsid w:val="00263972"/>
    <w:rsid w:val="00264B6A"/>
    <w:rsid w:val="00264BA0"/>
    <w:rsid w:val="00264EC2"/>
    <w:rsid w:val="00265588"/>
    <w:rsid w:val="00266A65"/>
    <w:rsid w:val="00266E4B"/>
    <w:rsid w:val="00267118"/>
    <w:rsid w:val="002677A7"/>
    <w:rsid w:val="00267C37"/>
    <w:rsid w:val="00270A86"/>
    <w:rsid w:val="00270B93"/>
    <w:rsid w:val="00272144"/>
    <w:rsid w:val="0027225A"/>
    <w:rsid w:val="00272839"/>
    <w:rsid w:val="00273266"/>
    <w:rsid w:val="00273F09"/>
    <w:rsid w:val="00274A9A"/>
    <w:rsid w:val="00274B9E"/>
    <w:rsid w:val="0027549C"/>
    <w:rsid w:val="00275F01"/>
    <w:rsid w:val="00276067"/>
    <w:rsid w:val="00276B6A"/>
    <w:rsid w:val="00276E28"/>
    <w:rsid w:val="002774B4"/>
    <w:rsid w:val="0027752E"/>
    <w:rsid w:val="00277B14"/>
    <w:rsid w:val="00280CA6"/>
    <w:rsid w:val="00281C98"/>
    <w:rsid w:val="00281E40"/>
    <w:rsid w:val="00281ECC"/>
    <w:rsid w:val="00282B19"/>
    <w:rsid w:val="00284651"/>
    <w:rsid w:val="00284A5A"/>
    <w:rsid w:val="00284BF3"/>
    <w:rsid w:val="00285008"/>
    <w:rsid w:val="0028620D"/>
    <w:rsid w:val="00286AB4"/>
    <w:rsid w:val="002875E3"/>
    <w:rsid w:val="00287E61"/>
    <w:rsid w:val="00287EB8"/>
    <w:rsid w:val="00290144"/>
    <w:rsid w:val="002902E6"/>
    <w:rsid w:val="002908DC"/>
    <w:rsid w:val="002910A3"/>
    <w:rsid w:val="00291432"/>
    <w:rsid w:val="00291940"/>
    <w:rsid w:val="002919A7"/>
    <w:rsid w:val="00291A13"/>
    <w:rsid w:val="00292050"/>
    <w:rsid w:val="0029222A"/>
    <w:rsid w:val="00292368"/>
    <w:rsid w:val="00292B0E"/>
    <w:rsid w:val="00292C78"/>
    <w:rsid w:val="002931F3"/>
    <w:rsid w:val="002937FF"/>
    <w:rsid w:val="002944FE"/>
    <w:rsid w:val="002945DC"/>
    <w:rsid w:val="00294682"/>
    <w:rsid w:val="002951B2"/>
    <w:rsid w:val="0029524C"/>
    <w:rsid w:val="002954EB"/>
    <w:rsid w:val="00296390"/>
    <w:rsid w:val="00296E61"/>
    <w:rsid w:val="0029731E"/>
    <w:rsid w:val="00297F16"/>
    <w:rsid w:val="002A0425"/>
    <w:rsid w:val="002A0C41"/>
    <w:rsid w:val="002A0CB1"/>
    <w:rsid w:val="002A0CB2"/>
    <w:rsid w:val="002A1B0C"/>
    <w:rsid w:val="002A302A"/>
    <w:rsid w:val="002A3EEC"/>
    <w:rsid w:val="002A4132"/>
    <w:rsid w:val="002A44A2"/>
    <w:rsid w:val="002A46E6"/>
    <w:rsid w:val="002A53E3"/>
    <w:rsid w:val="002A547C"/>
    <w:rsid w:val="002A5AE7"/>
    <w:rsid w:val="002A6120"/>
    <w:rsid w:val="002A67E4"/>
    <w:rsid w:val="002A6CFC"/>
    <w:rsid w:val="002A6ED3"/>
    <w:rsid w:val="002A73FA"/>
    <w:rsid w:val="002A746D"/>
    <w:rsid w:val="002A781E"/>
    <w:rsid w:val="002A7A4B"/>
    <w:rsid w:val="002A7FF0"/>
    <w:rsid w:val="002B044F"/>
    <w:rsid w:val="002B0995"/>
    <w:rsid w:val="002B0BB9"/>
    <w:rsid w:val="002B1B8D"/>
    <w:rsid w:val="002B26BD"/>
    <w:rsid w:val="002B59B1"/>
    <w:rsid w:val="002B698A"/>
    <w:rsid w:val="002B6C0F"/>
    <w:rsid w:val="002B6F4A"/>
    <w:rsid w:val="002B7014"/>
    <w:rsid w:val="002B7320"/>
    <w:rsid w:val="002B7634"/>
    <w:rsid w:val="002B79C0"/>
    <w:rsid w:val="002C000C"/>
    <w:rsid w:val="002C0047"/>
    <w:rsid w:val="002C0C10"/>
    <w:rsid w:val="002C1B5B"/>
    <w:rsid w:val="002C2020"/>
    <w:rsid w:val="002C223E"/>
    <w:rsid w:val="002C2A34"/>
    <w:rsid w:val="002C2A93"/>
    <w:rsid w:val="002C301A"/>
    <w:rsid w:val="002C33EA"/>
    <w:rsid w:val="002C47F3"/>
    <w:rsid w:val="002C6615"/>
    <w:rsid w:val="002C664B"/>
    <w:rsid w:val="002C6694"/>
    <w:rsid w:val="002C68E5"/>
    <w:rsid w:val="002C69D6"/>
    <w:rsid w:val="002C7CA7"/>
    <w:rsid w:val="002C7D7C"/>
    <w:rsid w:val="002D001B"/>
    <w:rsid w:val="002D0A1C"/>
    <w:rsid w:val="002D2474"/>
    <w:rsid w:val="002D2E10"/>
    <w:rsid w:val="002D2EAA"/>
    <w:rsid w:val="002D3C40"/>
    <w:rsid w:val="002D4C40"/>
    <w:rsid w:val="002D4D7E"/>
    <w:rsid w:val="002D524D"/>
    <w:rsid w:val="002D5607"/>
    <w:rsid w:val="002D5C20"/>
    <w:rsid w:val="002D686F"/>
    <w:rsid w:val="002D689A"/>
    <w:rsid w:val="002E00D0"/>
    <w:rsid w:val="002E0458"/>
    <w:rsid w:val="002E0556"/>
    <w:rsid w:val="002E16A6"/>
    <w:rsid w:val="002E1E4F"/>
    <w:rsid w:val="002E4193"/>
    <w:rsid w:val="002E43DC"/>
    <w:rsid w:val="002E45D2"/>
    <w:rsid w:val="002E4AEA"/>
    <w:rsid w:val="002E4F73"/>
    <w:rsid w:val="002E4FAB"/>
    <w:rsid w:val="002E5632"/>
    <w:rsid w:val="002E599D"/>
    <w:rsid w:val="002E5C74"/>
    <w:rsid w:val="002E6306"/>
    <w:rsid w:val="002E66E9"/>
    <w:rsid w:val="002E6BFD"/>
    <w:rsid w:val="002E6D65"/>
    <w:rsid w:val="002E7EF0"/>
    <w:rsid w:val="002F063E"/>
    <w:rsid w:val="002F07C5"/>
    <w:rsid w:val="002F11C7"/>
    <w:rsid w:val="002F12EE"/>
    <w:rsid w:val="002F13F2"/>
    <w:rsid w:val="002F25CE"/>
    <w:rsid w:val="002F3549"/>
    <w:rsid w:val="002F3A99"/>
    <w:rsid w:val="002F4A1E"/>
    <w:rsid w:val="002F5153"/>
    <w:rsid w:val="002F536D"/>
    <w:rsid w:val="002F5404"/>
    <w:rsid w:val="002F6267"/>
    <w:rsid w:val="002F676B"/>
    <w:rsid w:val="002F67AA"/>
    <w:rsid w:val="002F75BC"/>
    <w:rsid w:val="002F7C36"/>
    <w:rsid w:val="002F7D2B"/>
    <w:rsid w:val="0030006F"/>
    <w:rsid w:val="00300606"/>
    <w:rsid w:val="0030064C"/>
    <w:rsid w:val="003010AE"/>
    <w:rsid w:val="003011B6"/>
    <w:rsid w:val="00302652"/>
    <w:rsid w:val="00303805"/>
    <w:rsid w:val="00303C81"/>
    <w:rsid w:val="00304614"/>
    <w:rsid w:val="00304889"/>
    <w:rsid w:val="003048E9"/>
    <w:rsid w:val="00304B21"/>
    <w:rsid w:val="00304D0C"/>
    <w:rsid w:val="003055B6"/>
    <w:rsid w:val="003056BD"/>
    <w:rsid w:val="00305924"/>
    <w:rsid w:val="00305A5D"/>
    <w:rsid w:val="00307203"/>
    <w:rsid w:val="003077DE"/>
    <w:rsid w:val="00310E41"/>
    <w:rsid w:val="00311009"/>
    <w:rsid w:val="003110BA"/>
    <w:rsid w:val="003114E3"/>
    <w:rsid w:val="0031167F"/>
    <w:rsid w:val="00311C3F"/>
    <w:rsid w:val="003134D1"/>
    <w:rsid w:val="003138DD"/>
    <w:rsid w:val="00313EB2"/>
    <w:rsid w:val="0031450C"/>
    <w:rsid w:val="00315084"/>
    <w:rsid w:val="0031519B"/>
    <w:rsid w:val="0031554C"/>
    <w:rsid w:val="003157C3"/>
    <w:rsid w:val="003170F7"/>
    <w:rsid w:val="00317A3D"/>
    <w:rsid w:val="00320101"/>
    <w:rsid w:val="0032069E"/>
    <w:rsid w:val="00320EE8"/>
    <w:rsid w:val="00321754"/>
    <w:rsid w:val="003218EC"/>
    <w:rsid w:val="003226CF"/>
    <w:rsid w:val="003237E2"/>
    <w:rsid w:val="00323E90"/>
    <w:rsid w:val="00324447"/>
    <w:rsid w:val="003249EA"/>
    <w:rsid w:val="00324A7E"/>
    <w:rsid w:val="00326490"/>
    <w:rsid w:val="0032741B"/>
    <w:rsid w:val="00327B26"/>
    <w:rsid w:val="003308FE"/>
    <w:rsid w:val="00331336"/>
    <w:rsid w:val="00332322"/>
    <w:rsid w:val="003340E9"/>
    <w:rsid w:val="00334BB7"/>
    <w:rsid w:val="003356BA"/>
    <w:rsid w:val="0033586D"/>
    <w:rsid w:val="00335A7D"/>
    <w:rsid w:val="00335D81"/>
    <w:rsid w:val="00336626"/>
    <w:rsid w:val="003374D1"/>
    <w:rsid w:val="0033763D"/>
    <w:rsid w:val="00340818"/>
    <w:rsid w:val="00340927"/>
    <w:rsid w:val="00340C65"/>
    <w:rsid w:val="00340EF4"/>
    <w:rsid w:val="0034106B"/>
    <w:rsid w:val="0034199F"/>
    <w:rsid w:val="00342EBB"/>
    <w:rsid w:val="00343A0D"/>
    <w:rsid w:val="003443FE"/>
    <w:rsid w:val="00344870"/>
    <w:rsid w:val="00344B2B"/>
    <w:rsid w:val="00344B60"/>
    <w:rsid w:val="00344CF1"/>
    <w:rsid w:val="00345503"/>
    <w:rsid w:val="00345EDA"/>
    <w:rsid w:val="003462C2"/>
    <w:rsid w:val="00346DEE"/>
    <w:rsid w:val="00347719"/>
    <w:rsid w:val="00347F9E"/>
    <w:rsid w:val="00350171"/>
    <w:rsid w:val="00350BB5"/>
    <w:rsid w:val="00351B7A"/>
    <w:rsid w:val="0035209A"/>
    <w:rsid w:val="0035253B"/>
    <w:rsid w:val="00352E1B"/>
    <w:rsid w:val="00353006"/>
    <w:rsid w:val="0035318D"/>
    <w:rsid w:val="0035374D"/>
    <w:rsid w:val="003542EF"/>
    <w:rsid w:val="00354CD3"/>
    <w:rsid w:val="0035525F"/>
    <w:rsid w:val="00355AE9"/>
    <w:rsid w:val="00355FCD"/>
    <w:rsid w:val="003563EE"/>
    <w:rsid w:val="00356468"/>
    <w:rsid w:val="0035717A"/>
    <w:rsid w:val="00357601"/>
    <w:rsid w:val="0036052F"/>
    <w:rsid w:val="00361347"/>
    <w:rsid w:val="003619C2"/>
    <w:rsid w:val="00361EB6"/>
    <w:rsid w:val="00362268"/>
    <w:rsid w:val="00362292"/>
    <w:rsid w:val="003625DD"/>
    <w:rsid w:val="00363D5E"/>
    <w:rsid w:val="00363E9D"/>
    <w:rsid w:val="003644E7"/>
    <w:rsid w:val="003649C3"/>
    <w:rsid w:val="00364C73"/>
    <w:rsid w:val="0036525F"/>
    <w:rsid w:val="003653CC"/>
    <w:rsid w:val="00365C9B"/>
    <w:rsid w:val="00366042"/>
    <w:rsid w:val="00366254"/>
    <w:rsid w:val="00366A68"/>
    <w:rsid w:val="00366FE8"/>
    <w:rsid w:val="00367D9F"/>
    <w:rsid w:val="00367E3E"/>
    <w:rsid w:val="0037034A"/>
    <w:rsid w:val="00370483"/>
    <w:rsid w:val="00370C10"/>
    <w:rsid w:val="00370D06"/>
    <w:rsid w:val="003717D9"/>
    <w:rsid w:val="00371E96"/>
    <w:rsid w:val="00372162"/>
    <w:rsid w:val="0037222E"/>
    <w:rsid w:val="00372635"/>
    <w:rsid w:val="0037292E"/>
    <w:rsid w:val="00373934"/>
    <w:rsid w:val="003743DB"/>
    <w:rsid w:val="0037468A"/>
    <w:rsid w:val="00375224"/>
    <w:rsid w:val="00375D8D"/>
    <w:rsid w:val="00376894"/>
    <w:rsid w:val="00376B43"/>
    <w:rsid w:val="00376B8C"/>
    <w:rsid w:val="00377C10"/>
    <w:rsid w:val="00377C6F"/>
    <w:rsid w:val="00380C6D"/>
    <w:rsid w:val="00381010"/>
    <w:rsid w:val="0038189E"/>
    <w:rsid w:val="003818D5"/>
    <w:rsid w:val="00381D52"/>
    <w:rsid w:val="00382724"/>
    <w:rsid w:val="00382A31"/>
    <w:rsid w:val="00382D37"/>
    <w:rsid w:val="00382EE5"/>
    <w:rsid w:val="00383176"/>
    <w:rsid w:val="00384289"/>
    <w:rsid w:val="003842C0"/>
    <w:rsid w:val="00384523"/>
    <w:rsid w:val="0038533C"/>
    <w:rsid w:val="00385464"/>
    <w:rsid w:val="003856DC"/>
    <w:rsid w:val="00385807"/>
    <w:rsid w:val="003858D3"/>
    <w:rsid w:val="003863CB"/>
    <w:rsid w:val="003866BD"/>
    <w:rsid w:val="00386925"/>
    <w:rsid w:val="0038744D"/>
    <w:rsid w:val="003877F5"/>
    <w:rsid w:val="003903AC"/>
    <w:rsid w:val="00390A2D"/>
    <w:rsid w:val="00392878"/>
    <w:rsid w:val="003935FA"/>
    <w:rsid w:val="003951A0"/>
    <w:rsid w:val="00395757"/>
    <w:rsid w:val="003960D7"/>
    <w:rsid w:val="0039694D"/>
    <w:rsid w:val="00396B38"/>
    <w:rsid w:val="00396D84"/>
    <w:rsid w:val="00397E80"/>
    <w:rsid w:val="003A07DE"/>
    <w:rsid w:val="003A0899"/>
    <w:rsid w:val="003A0B9B"/>
    <w:rsid w:val="003A243D"/>
    <w:rsid w:val="003A2EDD"/>
    <w:rsid w:val="003A2F6B"/>
    <w:rsid w:val="003A3217"/>
    <w:rsid w:val="003A3556"/>
    <w:rsid w:val="003A3D82"/>
    <w:rsid w:val="003A4C11"/>
    <w:rsid w:val="003A4D4C"/>
    <w:rsid w:val="003A5606"/>
    <w:rsid w:val="003A571B"/>
    <w:rsid w:val="003A79A7"/>
    <w:rsid w:val="003A7DD9"/>
    <w:rsid w:val="003B02A4"/>
    <w:rsid w:val="003B175C"/>
    <w:rsid w:val="003B1F45"/>
    <w:rsid w:val="003B2656"/>
    <w:rsid w:val="003B2BD5"/>
    <w:rsid w:val="003B2FA4"/>
    <w:rsid w:val="003B3453"/>
    <w:rsid w:val="003B4636"/>
    <w:rsid w:val="003B4B8E"/>
    <w:rsid w:val="003B4FBC"/>
    <w:rsid w:val="003B66E6"/>
    <w:rsid w:val="003B7A34"/>
    <w:rsid w:val="003C16C4"/>
    <w:rsid w:val="003C1B46"/>
    <w:rsid w:val="003C2698"/>
    <w:rsid w:val="003C28BD"/>
    <w:rsid w:val="003C2EDB"/>
    <w:rsid w:val="003C3543"/>
    <w:rsid w:val="003C4586"/>
    <w:rsid w:val="003C45D1"/>
    <w:rsid w:val="003C4D00"/>
    <w:rsid w:val="003C58FF"/>
    <w:rsid w:val="003C5D90"/>
    <w:rsid w:val="003C5EDE"/>
    <w:rsid w:val="003C6211"/>
    <w:rsid w:val="003C631F"/>
    <w:rsid w:val="003C67A9"/>
    <w:rsid w:val="003C6B2C"/>
    <w:rsid w:val="003D0165"/>
    <w:rsid w:val="003D0D4E"/>
    <w:rsid w:val="003D0F52"/>
    <w:rsid w:val="003D11D4"/>
    <w:rsid w:val="003D25DE"/>
    <w:rsid w:val="003D3320"/>
    <w:rsid w:val="003D375B"/>
    <w:rsid w:val="003D3EC3"/>
    <w:rsid w:val="003D402D"/>
    <w:rsid w:val="003D44ED"/>
    <w:rsid w:val="003D541E"/>
    <w:rsid w:val="003D5676"/>
    <w:rsid w:val="003D6019"/>
    <w:rsid w:val="003D7344"/>
    <w:rsid w:val="003D7704"/>
    <w:rsid w:val="003D7746"/>
    <w:rsid w:val="003E0D01"/>
    <w:rsid w:val="003E1AE4"/>
    <w:rsid w:val="003E2654"/>
    <w:rsid w:val="003E32D6"/>
    <w:rsid w:val="003E3645"/>
    <w:rsid w:val="003E3839"/>
    <w:rsid w:val="003E39A4"/>
    <w:rsid w:val="003E4074"/>
    <w:rsid w:val="003E545E"/>
    <w:rsid w:val="003E5556"/>
    <w:rsid w:val="003E5798"/>
    <w:rsid w:val="003E64F5"/>
    <w:rsid w:val="003E65BE"/>
    <w:rsid w:val="003E6B6D"/>
    <w:rsid w:val="003E6CBE"/>
    <w:rsid w:val="003E753C"/>
    <w:rsid w:val="003E7EB8"/>
    <w:rsid w:val="003F022C"/>
    <w:rsid w:val="003F079F"/>
    <w:rsid w:val="003F1190"/>
    <w:rsid w:val="003F177A"/>
    <w:rsid w:val="003F1B7B"/>
    <w:rsid w:val="003F299A"/>
    <w:rsid w:val="003F41B1"/>
    <w:rsid w:val="003F5101"/>
    <w:rsid w:val="003F5482"/>
    <w:rsid w:val="003F5D03"/>
    <w:rsid w:val="003F6020"/>
    <w:rsid w:val="003F742F"/>
    <w:rsid w:val="003F7546"/>
    <w:rsid w:val="003F7549"/>
    <w:rsid w:val="00400277"/>
    <w:rsid w:val="004002CD"/>
    <w:rsid w:val="004003DB"/>
    <w:rsid w:val="00400F5C"/>
    <w:rsid w:val="00401A3E"/>
    <w:rsid w:val="00401A8C"/>
    <w:rsid w:val="00402098"/>
    <w:rsid w:val="00402A09"/>
    <w:rsid w:val="00402CAF"/>
    <w:rsid w:val="00403986"/>
    <w:rsid w:val="0040432B"/>
    <w:rsid w:val="00404C6F"/>
    <w:rsid w:val="00405A39"/>
    <w:rsid w:val="0040685C"/>
    <w:rsid w:val="004068C7"/>
    <w:rsid w:val="00406B4E"/>
    <w:rsid w:val="00407135"/>
    <w:rsid w:val="00407AC9"/>
    <w:rsid w:val="00407D58"/>
    <w:rsid w:val="00410D88"/>
    <w:rsid w:val="00411620"/>
    <w:rsid w:val="00411B51"/>
    <w:rsid w:val="00411BDD"/>
    <w:rsid w:val="00412C4F"/>
    <w:rsid w:val="00413345"/>
    <w:rsid w:val="004139AB"/>
    <w:rsid w:val="004140F4"/>
    <w:rsid w:val="0041469F"/>
    <w:rsid w:val="004158AE"/>
    <w:rsid w:val="0041633A"/>
    <w:rsid w:val="00416F0B"/>
    <w:rsid w:val="004170B6"/>
    <w:rsid w:val="0041724A"/>
    <w:rsid w:val="0041746E"/>
    <w:rsid w:val="0041770E"/>
    <w:rsid w:val="00421581"/>
    <w:rsid w:val="004215D4"/>
    <w:rsid w:val="00422BFC"/>
    <w:rsid w:val="00422DAF"/>
    <w:rsid w:val="00423B98"/>
    <w:rsid w:val="004251C3"/>
    <w:rsid w:val="00425E24"/>
    <w:rsid w:val="00426E5C"/>
    <w:rsid w:val="00427092"/>
    <w:rsid w:val="00427158"/>
    <w:rsid w:val="00430171"/>
    <w:rsid w:val="00430811"/>
    <w:rsid w:val="004308CC"/>
    <w:rsid w:val="00432929"/>
    <w:rsid w:val="004329BD"/>
    <w:rsid w:val="00432D81"/>
    <w:rsid w:val="00433053"/>
    <w:rsid w:val="00433977"/>
    <w:rsid w:val="00434660"/>
    <w:rsid w:val="004347F4"/>
    <w:rsid w:val="00435D92"/>
    <w:rsid w:val="004363A3"/>
    <w:rsid w:val="00436F1B"/>
    <w:rsid w:val="0043740F"/>
    <w:rsid w:val="00441DFD"/>
    <w:rsid w:val="004427AF"/>
    <w:rsid w:val="00442C8D"/>
    <w:rsid w:val="00442DA8"/>
    <w:rsid w:val="004435FA"/>
    <w:rsid w:val="004437AF"/>
    <w:rsid w:val="00443B22"/>
    <w:rsid w:val="00443C24"/>
    <w:rsid w:val="0044483F"/>
    <w:rsid w:val="004448E7"/>
    <w:rsid w:val="0044517D"/>
    <w:rsid w:val="00447098"/>
    <w:rsid w:val="004474F6"/>
    <w:rsid w:val="00447957"/>
    <w:rsid w:val="00447A5B"/>
    <w:rsid w:val="004500E6"/>
    <w:rsid w:val="0045095C"/>
    <w:rsid w:val="00450C6A"/>
    <w:rsid w:val="004511D1"/>
    <w:rsid w:val="00451300"/>
    <w:rsid w:val="00451718"/>
    <w:rsid w:val="00451858"/>
    <w:rsid w:val="00452099"/>
    <w:rsid w:val="00452976"/>
    <w:rsid w:val="00453349"/>
    <w:rsid w:val="00454BEA"/>
    <w:rsid w:val="0045508F"/>
    <w:rsid w:val="00455B97"/>
    <w:rsid w:val="00455F49"/>
    <w:rsid w:val="00456E49"/>
    <w:rsid w:val="00456ED1"/>
    <w:rsid w:val="004575E8"/>
    <w:rsid w:val="004578A6"/>
    <w:rsid w:val="00457FF1"/>
    <w:rsid w:val="00460754"/>
    <w:rsid w:val="00461870"/>
    <w:rsid w:val="00461B86"/>
    <w:rsid w:val="00461E42"/>
    <w:rsid w:val="00462AB2"/>
    <w:rsid w:val="00462D91"/>
    <w:rsid w:val="00462F71"/>
    <w:rsid w:val="00463290"/>
    <w:rsid w:val="0046375D"/>
    <w:rsid w:val="004638E3"/>
    <w:rsid w:val="00463D5F"/>
    <w:rsid w:val="00463E47"/>
    <w:rsid w:val="00463F60"/>
    <w:rsid w:val="00463F7D"/>
    <w:rsid w:val="0046410D"/>
    <w:rsid w:val="00464992"/>
    <w:rsid w:val="00465565"/>
    <w:rsid w:val="0046571E"/>
    <w:rsid w:val="0046581F"/>
    <w:rsid w:val="004662C8"/>
    <w:rsid w:val="0046651B"/>
    <w:rsid w:val="00467288"/>
    <w:rsid w:val="0047060F"/>
    <w:rsid w:val="004710B6"/>
    <w:rsid w:val="00471433"/>
    <w:rsid w:val="00471739"/>
    <w:rsid w:val="004729D0"/>
    <w:rsid w:val="00473374"/>
    <w:rsid w:val="0047340B"/>
    <w:rsid w:val="0047362B"/>
    <w:rsid w:val="00473665"/>
    <w:rsid w:val="00475487"/>
    <w:rsid w:val="004759B5"/>
    <w:rsid w:val="00475D55"/>
    <w:rsid w:val="004764C2"/>
    <w:rsid w:val="0047688A"/>
    <w:rsid w:val="00476F6F"/>
    <w:rsid w:val="004773A7"/>
    <w:rsid w:val="00477420"/>
    <w:rsid w:val="00477C4F"/>
    <w:rsid w:val="00480811"/>
    <w:rsid w:val="00481BBE"/>
    <w:rsid w:val="00482207"/>
    <w:rsid w:val="0048227D"/>
    <w:rsid w:val="004822A6"/>
    <w:rsid w:val="004822E0"/>
    <w:rsid w:val="00482855"/>
    <w:rsid w:val="004832EF"/>
    <w:rsid w:val="004834F2"/>
    <w:rsid w:val="00484833"/>
    <w:rsid w:val="00484A52"/>
    <w:rsid w:val="0048635C"/>
    <w:rsid w:val="0048765B"/>
    <w:rsid w:val="00487B86"/>
    <w:rsid w:val="0049009B"/>
    <w:rsid w:val="00490891"/>
    <w:rsid w:val="004916A5"/>
    <w:rsid w:val="004918F5"/>
    <w:rsid w:val="00491EBF"/>
    <w:rsid w:val="004922B2"/>
    <w:rsid w:val="00492E6E"/>
    <w:rsid w:val="00492F05"/>
    <w:rsid w:val="004937C8"/>
    <w:rsid w:val="00493929"/>
    <w:rsid w:val="00493AF5"/>
    <w:rsid w:val="00494D11"/>
    <w:rsid w:val="00495799"/>
    <w:rsid w:val="004957EE"/>
    <w:rsid w:val="00495918"/>
    <w:rsid w:val="0049604A"/>
    <w:rsid w:val="004960BB"/>
    <w:rsid w:val="00496A2C"/>
    <w:rsid w:val="00497232"/>
    <w:rsid w:val="00497702"/>
    <w:rsid w:val="004979E9"/>
    <w:rsid w:val="00497B9A"/>
    <w:rsid w:val="00497F78"/>
    <w:rsid w:val="004A02EB"/>
    <w:rsid w:val="004A14C7"/>
    <w:rsid w:val="004A1AEE"/>
    <w:rsid w:val="004A1C76"/>
    <w:rsid w:val="004A2471"/>
    <w:rsid w:val="004A2FDA"/>
    <w:rsid w:val="004A3413"/>
    <w:rsid w:val="004A35C5"/>
    <w:rsid w:val="004A49EA"/>
    <w:rsid w:val="004A4EA8"/>
    <w:rsid w:val="004A55BB"/>
    <w:rsid w:val="004A59BD"/>
    <w:rsid w:val="004A5ABB"/>
    <w:rsid w:val="004A5E2F"/>
    <w:rsid w:val="004A62F7"/>
    <w:rsid w:val="004A6A7A"/>
    <w:rsid w:val="004A799A"/>
    <w:rsid w:val="004B0765"/>
    <w:rsid w:val="004B136E"/>
    <w:rsid w:val="004B2129"/>
    <w:rsid w:val="004B2CCD"/>
    <w:rsid w:val="004B3517"/>
    <w:rsid w:val="004B4F58"/>
    <w:rsid w:val="004B5257"/>
    <w:rsid w:val="004B56D6"/>
    <w:rsid w:val="004B57CB"/>
    <w:rsid w:val="004B5B3A"/>
    <w:rsid w:val="004B5BE8"/>
    <w:rsid w:val="004B5FB4"/>
    <w:rsid w:val="004B79D1"/>
    <w:rsid w:val="004C0373"/>
    <w:rsid w:val="004C0EB5"/>
    <w:rsid w:val="004C0ED4"/>
    <w:rsid w:val="004C1034"/>
    <w:rsid w:val="004C10AF"/>
    <w:rsid w:val="004C185E"/>
    <w:rsid w:val="004C29AB"/>
    <w:rsid w:val="004C32AB"/>
    <w:rsid w:val="004C3B84"/>
    <w:rsid w:val="004C3C87"/>
    <w:rsid w:val="004C44B8"/>
    <w:rsid w:val="004C4501"/>
    <w:rsid w:val="004C4587"/>
    <w:rsid w:val="004C46D3"/>
    <w:rsid w:val="004C4D6E"/>
    <w:rsid w:val="004C50B0"/>
    <w:rsid w:val="004C5229"/>
    <w:rsid w:val="004C54EA"/>
    <w:rsid w:val="004C6CA7"/>
    <w:rsid w:val="004C7780"/>
    <w:rsid w:val="004D0C51"/>
    <w:rsid w:val="004D1FEA"/>
    <w:rsid w:val="004D210D"/>
    <w:rsid w:val="004D23C2"/>
    <w:rsid w:val="004D2684"/>
    <w:rsid w:val="004D29F8"/>
    <w:rsid w:val="004D333C"/>
    <w:rsid w:val="004D3D40"/>
    <w:rsid w:val="004D3D75"/>
    <w:rsid w:val="004D3F5A"/>
    <w:rsid w:val="004D42E3"/>
    <w:rsid w:val="004D51E8"/>
    <w:rsid w:val="004D6633"/>
    <w:rsid w:val="004D6684"/>
    <w:rsid w:val="004D6A11"/>
    <w:rsid w:val="004D7559"/>
    <w:rsid w:val="004D7DAF"/>
    <w:rsid w:val="004E05ED"/>
    <w:rsid w:val="004E1F50"/>
    <w:rsid w:val="004E260B"/>
    <w:rsid w:val="004E2DA1"/>
    <w:rsid w:val="004E4A15"/>
    <w:rsid w:val="004E5A84"/>
    <w:rsid w:val="004E70C5"/>
    <w:rsid w:val="004E7262"/>
    <w:rsid w:val="004F07BB"/>
    <w:rsid w:val="004F1506"/>
    <w:rsid w:val="004F1C87"/>
    <w:rsid w:val="004F1CC7"/>
    <w:rsid w:val="004F210C"/>
    <w:rsid w:val="004F2AF6"/>
    <w:rsid w:val="004F2D3A"/>
    <w:rsid w:val="004F443A"/>
    <w:rsid w:val="004F5003"/>
    <w:rsid w:val="004F501F"/>
    <w:rsid w:val="004F6A7B"/>
    <w:rsid w:val="004F6AB7"/>
    <w:rsid w:val="004F75FB"/>
    <w:rsid w:val="004F76D7"/>
    <w:rsid w:val="004F7A80"/>
    <w:rsid w:val="004F7B2C"/>
    <w:rsid w:val="004F7DF7"/>
    <w:rsid w:val="00500446"/>
    <w:rsid w:val="00500A90"/>
    <w:rsid w:val="00500ADF"/>
    <w:rsid w:val="00500D87"/>
    <w:rsid w:val="00501893"/>
    <w:rsid w:val="00502281"/>
    <w:rsid w:val="00502512"/>
    <w:rsid w:val="00502C21"/>
    <w:rsid w:val="005040E7"/>
    <w:rsid w:val="005045FE"/>
    <w:rsid w:val="005049AD"/>
    <w:rsid w:val="00505095"/>
    <w:rsid w:val="005051BF"/>
    <w:rsid w:val="0050565B"/>
    <w:rsid w:val="00505AA2"/>
    <w:rsid w:val="00505CD5"/>
    <w:rsid w:val="00505CDF"/>
    <w:rsid w:val="005062BF"/>
    <w:rsid w:val="00507310"/>
    <w:rsid w:val="00507A57"/>
    <w:rsid w:val="00507BAA"/>
    <w:rsid w:val="005106BF"/>
    <w:rsid w:val="00510B4C"/>
    <w:rsid w:val="005110B4"/>
    <w:rsid w:val="00512549"/>
    <w:rsid w:val="00512AE9"/>
    <w:rsid w:val="005133F0"/>
    <w:rsid w:val="00513D53"/>
    <w:rsid w:val="00514138"/>
    <w:rsid w:val="005143B2"/>
    <w:rsid w:val="00514566"/>
    <w:rsid w:val="00515322"/>
    <w:rsid w:val="00515790"/>
    <w:rsid w:val="00515AE5"/>
    <w:rsid w:val="00516F34"/>
    <w:rsid w:val="00517069"/>
    <w:rsid w:val="00517878"/>
    <w:rsid w:val="00517F5E"/>
    <w:rsid w:val="00520EEE"/>
    <w:rsid w:val="005210CC"/>
    <w:rsid w:val="0052111E"/>
    <w:rsid w:val="0052140D"/>
    <w:rsid w:val="00521DCD"/>
    <w:rsid w:val="005222DA"/>
    <w:rsid w:val="005225CD"/>
    <w:rsid w:val="00522C9A"/>
    <w:rsid w:val="005230DA"/>
    <w:rsid w:val="0052389A"/>
    <w:rsid w:val="00523BCB"/>
    <w:rsid w:val="00524645"/>
    <w:rsid w:val="005246A4"/>
    <w:rsid w:val="00525DA1"/>
    <w:rsid w:val="00525F6F"/>
    <w:rsid w:val="0052605F"/>
    <w:rsid w:val="00526948"/>
    <w:rsid w:val="00526A13"/>
    <w:rsid w:val="0053026D"/>
    <w:rsid w:val="005307C0"/>
    <w:rsid w:val="00530F91"/>
    <w:rsid w:val="00530FBA"/>
    <w:rsid w:val="00531BC0"/>
    <w:rsid w:val="00532F16"/>
    <w:rsid w:val="00533505"/>
    <w:rsid w:val="00534366"/>
    <w:rsid w:val="00534657"/>
    <w:rsid w:val="00535396"/>
    <w:rsid w:val="005354A5"/>
    <w:rsid w:val="00536016"/>
    <w:rsid w:val="0053615A"/>
    <w:rsid w:val="00536BEC"/>
    <w:rsid w:val="00536C25"/>
    <w:rsid w:val="005371F5"/>
    <w:rsid w:val="00537844"/>
    <w:rsid w:val="00537CA9"/>
    <w:rsid w:val="005401E0"/>
    <w:rsid w:val="00540322"/>
    <w:rsid w:val="00540505"/>
    <w:rsid w:val="00540805"/>
    <w:rsid w:val="00541161"/>
    <w:rsid w:val="005413C0"/>
    <w:rsid w:val="00541BB3"/>
    <w:rsid w:val="00542021"/>
    <w:rsid w:val="0054246A"/>
    <w:rsid w:val="0054254A"/>
    <w:rsid w:val="0054265F"/>
    <w:rsid w:val="005431D1"/>
    <w:rsid w:val="005437D2"/>
    <w:rsid w:val="00543856"/>
    <w:rsid w:val="00544532"/>
    <w:rsid w:val="00544BF7"/>
    <w:rsid w:val="00544F88"/>
    <w:rsid w:val="00545477"/>
    <w:rsid w:val="00545DBB"/>
    <w:rsid w:val="005460C3"/>
    <w:rsid w:val="005465C0"/>
    <w:rsid w:val="00546FD0"/>
    <w:rsid w:val="00550A1C"/>
    <w:rsid w:val="00550D20"/>
    <w:rsid w:val="00550EF5"/>
    <w:rsid w:val="005518FA"/>
    <w:rsid w:val="005521C1"/>
    <w:rsid w:val="00552B52"/>
    <w:rsid w:val="00552B95"/>
    <w:rsid w:val="00552F10"/>
    <w:rsid w:val="00553608"/>
    <w:rsid w:val="00553C69"/>
    <w:rsid w:val="00555234"/>
    <w:rsid w:val="00555600"/>
    <w:rsid w:val="0055577B"/>
    <w:rsid w:val="00555CEB"/>
    <w:rsid w:val="0055655E"/>
    <w:rsid w:val="005568A9"/>
    <w:rsid w:val="00560489"/>
    <w:rsid w:val="0056110C"/>
    <w:rsid w:val="0056206E"/>
    <w:rsid w:val="00563351"/>
    <w:rsid w:val="0056369D"/>
    <w:rsid w:val="00563E0E"/>
    <w:rsid w:val="00564100"/>
    <w:rsid w:val="00564523"/>
    <w:rsid w:val="005648D1"/>
    <w:rsid w:val="00565810"/>
    <w:rsid w:val="005662A8"/>
    <w:rsid w:val="00566E84"/>
    <w:rsid w:val="005703AA"/>
    <w:rsid w:val="00570904"/>
    <w:rsid w:val="005709A0"/>
    <w:rsid w:val="0057140D"/>
    <w:rsid w:val="00571927"/>
    <w:rsid w:val="00573D64"/>
    <w:rsid w:val="005740CE"/>
    <w:rsid w:val="0057411F"/>
    <w:rsid w:val="005757A0"/>
    <w:rsid w:val="00575A17"/>
    <w:rsid w:val="005768AF"/>
    <w:rsid w:val="005770F4"/>
    <w:rsid w:val="0057726B"/>
    <w:rsid w:val="00577588"/>
    <w:rsid w:val="005800E7"/>
    <w:rsid w:val="00581BBC"/>
    <w:rsid w:val="00582407"/>
    <w:rsid w:val="005828D5"/>
    <w:rsid w:val="0058393E"/>
    <w:rsid w:val="0058483F"/>
    <w:rsid w:val="00584992"/>
    <w:rsid w:val="00585F79"/>
    <w:rsid w:val="005861DF"/>
    <w:rsid w:val="00586483"/>
    <w:rsid w:val="00586E70"/>
    <w:rsid w:val="00587316"/>
    <w:rsid w:val="0059013D"/>
    <w:rsid w:val="00591896"/>
    <w:rsid w:val="005928EB"/>
    <w:rsid w:val="00592D46"/>
    <w:rsid w:val="00593865"/>
    <w:rsid w:val="00593C47"/>
    <w:rsid w:val="0059474E"/>
    <w:rsid w:val="005948B1"/>
    <w:rsid w:val="00595E91"/>
    <w:rsid w:val="005961BC"/>
    <w:rsid w:val="0059761F"/>
    <w:rsid w:val="005A00C4"/>
    <w:rsid w:val="005A19EE"/>
    <w:rsid w:val="005A22E0"/>
    <w:rsid w:val="005A2E60"/>
    <w:rsid w:val="005A334D"/>
    <w:rsid w:val="005A4793"/>
    <w:rsid w:val="005A5124"/>
    <w:rsid w:val="005A5529"/>
    <w:rsid w:val="005A567F"/>
    <w:rsid w:val="005A56D6"/>
    <w:rsid w:val="005A6722"/>
    <w:rsid w:val="005A771C"/>
    <w:rsid w:val="005A79F9"/>
    <w:rsid w:val="005A7CD6"/>
    <w:rsid w:val="005A7F14"/>
    <w:rsid w:val="005B0091"/>
    <w:rsid w:val="005B03A3"/>
    <w:rsid w:val="005B18F9"/>
    <w:rsid w:val="005B1CFA"/>
    <w:rsid w:val="005B2449"/>
    <w:rsid w:val="005B2651"/>
    <w:rsid w:val="005B299D"/>
    <w:rsid w:val="005B3754"/>
    <w:rsid w:val="005B38C9"/>
    <w:rsid w:val="005B4289"/>
    <w:rsid w:val="005B434B"/>
    <w:rsid w:val="005B466F"/>
    <w:rsid w:val="005B47FE"/>
    <w:rsid w:val="005B4D02"/>
    <w:rsid w:val="005B5478"/>
    <w:rsid w:val="005B5E29"/>
    <w:rsid w:val="005B5E2F"/>
    <w:rsid w:val="005B6490"/>
    <w:rsid w:val="005B69D9"/>
    <w:rsid w:val="005B6A83"/>
    <w:rsid w:val="005B6BDD"/>
    <w:rsid w:val="005B7383"/>
    <w:rsid w:val="005B7B71"/>
    <w:rsid w:val="005C0047"/>
    <w:rsid w:val="005C01B8"/>
    <w:rsid w:val="005C08D1"/>
    <w:rsid w:val="005C1C60"/>
    <w:rsid w:val="005C1CDE"/>
    <w:rsid w:val="005C1EF8"/>
    <w:rsid w:val="005C2BFB"/>
    <w:rsid w:val="005C3140"/>
    <w:rsid w:val="005C40E2"/>
    <w:rsid w:val="005C4435"/>
    <w:rsid w:val="005C4A10"/>
    <w:rsid w:val="005C517B"/>
    <w:rsid w:val="005C5325"/>
    <w:rsid w:val="005C5866"/>
    <w:rsid w:val="005C587D"/>
    <w:rsid w:val="005C66A9"/>
    <w:rsid w:val="005C775C"/>
    <w:rsid w:val="005D0253"/>
    <w:rsid w:val="005D0699"/>
    <w:rsid w:val="005D0A0F"/>
    <w:rsid w:val="005D11AE"/>
    <w:rsid w:val="005D1F13"/>
    <w:rsid w:val="005D2639"/>
    <w:rsid w:val="005D2DA9"/>
    <w:rsid w:val="005D3171"/>
    <w:rsid w:val="005D379B"/>
    <w:rsid w:val="005D396D"/>
    <w:rsid w:val="005D3D6F"/>
    <w:rsid w:val="005D4877"/>
    <w:rsid w:val="005D5EFC"/>
    <w:rsid w:val="005D632B"/>
    <w:rsid w:val="005D6600"/>
    <w:rsid w:val="005D671C"/>
    <w:rsid w:val="005D71FB"/>
    <w:rsid w:val="005D79A2"/>
    <w:rsid w:val="005E067B"/>
    <w:rsid w:val="005E0720"/>
    <w:rsid w:val="005E0A84"/>
    <w:rsid w:val="005E153F"/>
    <w:rsid w:val="005E1F28"/>
    <w:rsid w:val="005E1F5A"/>
    <w:rsid w:val="005E2254"/>
    <w:rsid w:val="005E2675"/>
    <w:rsid w:val="005E2AE7"/>
    <w:rsid w:val="005E3900"/>
    <w:rsid w:val="005E39EF"/>
    <w:rsid w:val="005E4409"/>
    <w:rsid w:val="005E4ACB"/>
    <w:rsid w:val="005E4D37"/>
    <w:rsid w:val="005E521C"/>
    <w:rsid w:val="005E5459"/>
    <w:rsid w:val="005E556F"/>
    <w:rsid w:val="005E5626"/>
    <w:rsid w:val="005E5674"/>
    <w:rsid w:val="005E5E4D"/>
    <w:rsid w:val="005E6583"/>
    <w:rsid w:val="005E7411"/>
    <w:rsid w:val="005E7DF7"/>
    <w:rsid w:val="005F065B"/>
    <w:rsid w:val="005F2EB6"/>
    <w:rsid w:val="005F2EFC"/>
    <w:rsid w:val="005F2F9F"/>
    <w:rsid w:val="005F3B38"/>
    <w:rsid w:val="005F4400"/>
    <w:rsid w:val="005F4BDA"/>
    <w:rsid w:val="005F4FAF"/>
    <w:rsid w:val="005F4FF9"/>
    <w:rsid w:val="005F6C31"/>
    <w:rsid w:val="005F6E79"/>
    <w:rsid w:val="005F6FC5"/>
    <w:rsid w:val="005F7FCF"/>
    <w:rsid w:val="00600A3A"/>
    <w:rsid w:val="0060143B"/>
    <w:rsid w:val="0060147B"/>
    <w:rsid w:val="006018D6"/>
    <w:rsid w:val="00601D98"/>
    <w:rsid w:val="00602016"/>
    <w:rsid w:val="006024EB"/>
    <w:rsid w:val="00602B7A"/>
    <w:rsid w:val="00602ECD"/>
    <w:rsid w:val="00603E20"/>
    <w:rsid w:val="006043D7"/>
    <w:rsid w:val="00604AE8"/>
    <w:rsid w:val="00605FE0"/>
    <w:rsid w:val="006067B6"/>
    <w:rsid w:val="0060704C"/>
    <w:rsid w:val="006075A2"/>
    <w:rsid w:val="00607AB7"/>
    <w:rsid w:val="00607B74"/>
    <w:rsid w:val="00610441"/>
    <w:rsid w:val="0061075F"/>
    <w:rsid w:val="00610EBC"/>
    <w:rsid w:val="0061153B"/>
    <w:rsid w:val="00611D1C"/>
    <w:rsid w:val="006127F1"/>
    <w:rsid w:val="00612C56"/>
    <w:rsid w:val="00613275"/>
    <w:rsid w:val="00613CC7"/>
    <w:rsid w:val="00614DA8"/>
    <w:rsid w:val="00616016"/>
    <w:rsid w:val="006171C3"/>
    <w:rsid w:val="00617868"/>
    <w:rsid w:val="00617946"/>
    <w:rsid w:val="0062012C"/>
    <w:rsid w:val="006206BF"/>
    <w:rsid w:val="00620DD7"/>
    <w:rsid w:val="00621246"/>
    <w:rsid w:val="0062146B"/>
    <w:rsid w:val="00621F01"/>
    <w:rsid w:val="00622021"/>
    <w:rsid w:val="0062307D"/>
    <w:rsid w:val="00623299"/>
    <w:rsid w:val="00623305"/>
    <w:rsid w:val="00623A29"/>
    <w:rsid w:val="00623B08"/>
    <w:rsid w:val="00624346"/>
    <w:rsid w:val="00624797"/>
    <w:rsid w:val="00624F64"/>
    <w:rsid w:val="00625DA0"/>
    <w:rsid w:val="006267D2"/>
    <w:rsid w:val="006269D2"/>
    <w:rsid w:val="006306B9"/>
    <w:rsid w:val="00630FB3"/>
    <w:rsid w:val="0063103D"/>
    <w:rsid w:val="00631A2E"/>
    <w:rsid w:val="00631DA0"/>
    <w:rsid w:val="00632209"/>
    <w:rsid w:val="00632450"/>
    <w:rsid w:val="00632700"/>
    <w:rsid w:val="006334E1"/>
    <w:rsid w:val="0063411C"/>
    <w:rsid w:val="0063439A"/>
    <w:rsid w:val="00634E2E"/>
    <w:rsid w:val="00635191"/>
    <w:rsid w:val="00635BD9"/>
    <w:rsid w:val="00636163"/>
    <w:rsid w:val="006376F3"/>
    <w:rsid w:val="00637C67"/>
    <w:rsid w:val="00637CA3"/>
    <w:rsid w:val="00637E46"/>
    <w:rsid w:val="0064110A"/>
    <w:rsid w:val="006416DC"/>
    <w:rsid w:val="00641DED"/>
    <w:rsid w:val="00642A9B"/>
    <w:rsid w:val="00642AF5"/>
    <w:rsid w:val="00642B8E"/>
    <w:rsid w:val="006430B3"/>
    <w:rsid w:val="006430EC"/>
    <w:rsid w:val="00643F13"/>
    <w:rsid w:val="00643F2D"/>
    <w:rsid w:val="00644019"/>
    <w:rsid w:val="00644271"/>
    <w:rsid w:val="006443EA"/>
    <w:rsid w:val="00644B18"/>
    <w:rsid w:val="00645344"/>
    <w:rsid w:val="006455D6"/>
    <w:rsid w:val="006459DD"/>
    <w:rsid w:val="00645C33"/>
    <w:rsid w:val="00645E73"/>
    <w:rsid w:val="00646D77"/>
    <w:rsid w:val="0064732B"/>
    <w:rsid w:val="006474A3"/>
    <w:rsid w:val="0064760C"/>
    <w:rsid w:val="0065046F"/>
    <w:rsid w:val="00650CAA"/>
    <w:rsid w:val="00652C92"/>
    <w:rsid w:val="0065345B"/>
    <w:rsid w:val="00653B7E"/>
    <w:rsid w:val="00653F70"/>
    <w:rsid w:val="006545ED"/>
    <w:rsid w:val="006560EF"/>
    <w:rsid w:val="00657036"/>
    <w:rsid w:val="00657461"/>
    <w:rsid w:val="00657B58"/>
    <w:rsid w:val="00661275"/>
    <w:rsid w:val="00661871"/>
    <w:rsid w:val="00662911"/>
    <w:rsid w:val="00662C2A"/>
    <w:rsid w:val="00662FAF"/>
    <w:rsid w:val="00664470"/>
    <w:rsid w:val="00664845"/>
    <w:rsid w:val="0066499A"/>
    <w:rsid w:val="00665A45"/>
    <w:rsid w:val="00665B20"/>
    <w:rsid w:val="00666618"/>
    <w:rsid w:val="00666E21"/>
    <w:rsid w:val="00670944"/>
    <w:rsid w:val="00670951"/>
    <w:rsid w:val="00671790"/>
    <w:rsid w:val="006721C5"/>
    <w:rsid w:val="006729EA"/>
    <w:rsid w:val="00673088"/>
    <w:rsid w:val="006737DC"/>
    <w:rsid w:val="00673A80"/>
    <w:rsid w:val="00674234"/>
    <w:rsid w:val="006759A3"/>
    <w:rsid w:val="00675F7B"/>
    <w:rsid w:val="0067621B"/>
    <w:rsid w:val="0067635D"/>
    <w:rsid w:val="00677916"/>
    <w:rsid w:val="00681097"/>
    <w:rsid w:val="00681485"/>
    <w:rsid w:val="00681495"/>
    <w:rsid w:val="0068188C"/>
    <w:rsid w:val="0068257E"/>
    <w:rsid w:val="00683502"/>
    <w:rsid w:val="00683835"/>
    <w:rsid w:val="00683E7C"/>
    <w:rsid w:val="0068471C"/>
    <w:rsid w:val="00684C30"/>
    <w:rsid w:val="006855B2"/>
    <w:rsid w:val="00686E53"/>
    <w:rsid w:val="00687133"/>
    <w:rsid w:val="00687256"/>
    <w:rsid w:val="00687B6F"/>
    <w:rsid w:val="006928CC"/>
    <w:rsid w:val="00692901"/>
    <w:rsid w:val="006931CE"/>
    <w:rsid w:val="00693217"/>
    <w:rsid w:val="006935C4"/>
    <w:rsid w:val="00693AED"/>
    <w:rsid w:val="006946B8"/>
    <w:rsid w:val="0069475D"/>
    <w:rsid w:val="00695389"/>
    <w:rsid w:val="00695B2C"/>
    <w:rsid w:val="00697394"/>
    <w:rsid w:val="0069745F"/>
    <w:rsid w:val="006974BB"/>
    <w:rsid w:val="00697A19"/>
    <w:rsid w:val="006A0572"/>
    <w:rsid w:val="006A0AE1"/>
    <w:rsid w:val="006A13EC"/>
    <w:rsid w:val="006A2155"/>
    <w:rsid w:val="006A2545"/>
    <w:rsid w:val="006A2755"/>
    <w:rsid w:val="006A2E98"/>
    <w:rsid w:val="006A2F3E"/>
    <w:rsid w:val="006A2F93"/>
    <w:rsid w:val="006A3064"/>
    <w:rsid w:val="006A41B3"/>
    <w:rsid w:val="006A48BE"/>
    <w:rsid w:val="006A4F45"/>
    <w:rsid w:val="006A7094"/>
    <w:rsid w:val="006A7A09"/>
    <w:rsid w:val="006B03CE"/>
    <w:rsid w:val="006B05CE"/>
    <w:rsid w:val="006B0894"/>
    <w:rsid w:val="006B0C66"/>
    <w:rsid w:val="006B0D0B"/>
    <w:rsid w:val="006B0F61"/>
    <w:rsid w:val="006B11D9"/>
    <w:rsid w:val="006B1BA2"/>
    <w:rsid w:val="006B1D6D"/>
    <w:rsid w:val="006B253F"/>
    <w:rsid w:val="006B27E7"/>
    <w:rsid w:val="006B2D3C"/>
    <w:rsid w:val="006B3D1B"/>
    <w:rsid w:val="006B4681"/>
    <w:rsid w:val="006B4E74"/>
    <w:rsid w:val="006B50D4"/>
    <w:rsid w:val="006B5384"/>
    <w:rsid w:val="006B5CDE"/>
    <w:rsid w:val="006B60F1"/>
    <w:rsid w:val="006B74A8"/>
    <w:rsid w:val="006B7746"/>
    <w:rsid w:val="006B77AE"/>
    <w:rsid w:val="006B7814"/>
    <w:rsid w:val="006B7C29"/>
    <w:rsid w:val="006C07B0"/>
    <w:rsid w:val="006C0CA9"/>
    <w:rsid w:val="006C104B"/>
    <w:rsid w:val="006C1400"/>
    <w:rsid w:val="006C1E65"/>
    <w:rsid w:val="006C1F65"/>
    <w:rsid w:val="006C20B3"/>
    <w:rsid w:val="006C20C4"/>
    <w:rsid w:val="006C2194"/>
    <w:rsid w:val="006C2336"/>
    <w:rsid w:val="006C31B0"/>
    <w:rsid w:val="006C3500"/>
    <w:rsid w:val="006C3CC5"/>
    <w:rsid w:val="006C3DE5"/>
    <w:rsid w:val="006C4524"/>
    <w:rsid w:val="006C489F"/>
    <w:rsid w:val="006C540C"/>
    <w:rsid w:val="006C61D4"/>
    <w:rsid w:val="006C73EF"/>
    <w:rsid w:val="006C76A9"/>
    <w:rsid w:val="006C7C33"/>
    <w:rsid w:val="006D096D"/>
    <w:rsid w:val="006D09D0"/>
    <w:rsid w:val="006D0D43"/>
    <w:rsid w:val="006D10C8"/>
    <w:rsid w:val="006D17BB"/>
    <w:rsid w:val="006D1E45"/>
    <w:rsid w:val="006D31E5"/>
    <w:rsid w:val="006D3945"/>
    <w:rsid w:val="006D3E81"/>
    <w:rsid w:val="006D4429"/>
    <w:rsid w:val="006D47D2"/>
    <w:rsid w:val="006D4CFB"/>
    <w:rsid w:val="006D4D0F"/>
    <w:rsid w:val="006D5924"/>
    <w:rsid w:val="006D5C07"/>
    <w:rsid w:val="006D7E70"/>
    <w:rsid w:val="006D7F75"/>
    <w:rsid w:val="006E0BB5"/>
    <w:rsid w:val="006E1485"/>
    <w:rsid w:val="006E17CF"/>
    <w:rsid w:val="006E1D3A"/>
    <w:rsid w:val="006E247C"/>
    <w:rsid w:val="006E276D"/>
    <w:rsid w:val="006E2E30"/>
    <w:rsid w:val="006E2EAF"/>
    <w:rsid w:val="006E37F7"/>
    <w:rsid w:val="006E4A2A"/>
    <w:rsid w:val="006E5C5C"/>
    <w:rsid w:val="006E5C70"/>
    <w:rsid w:val="006E6827"/>
    <w:rsid w:val="006E6955"/>
    <w:rsid w:val="006E70D6"/>
    <w:rsid w:val="006E74FC"/>
    <w:rsid w:val="006E75C8"/>
    <w:rsid w:val="006E75F1"/>
    <w:rsid w:val="006E7697"/>
    <w:rsid w:val="006E7D52"/>
    <w:rsid w:val="006F2472"/>
    <w:rsid w:val="006F29E1"/>
    <w:rsid w:val="006F3397"/>
    <w:rsid w:val="006F4074"/>
    <w:rsid w:val="006F48C4"/>
    <w:rsid w:val="006F54FB"/>
    <w:rsid w:val="006F5962"/>
    <w:rsid w:val="006F66AA"/>
    <w:rsid w:val="006F73D8"/>
    <w:rsid w:val="006F7661"/>
    <w:rsid w:val="006F79D6"/>
    <w:rsid w:val="00700964"/>
    <w:rsid w:val="00700A01"/>
    <w:rsid w:val="0070120B"/>
    <w:rsid w:val="00701331"/>
    <w:rsid w:val="00702143"/>
    <w:rsid w:val="0070242B"/>
    <w:rsid w:val="0070339A"/>
    <w:rsid w:val="00703C59"/>
    <w:rsid w:val="00705F92"/>
    <w:rsid w:val="00706047"/>
    <w:rsid w:val="007060CE"/>
    <w:rsid w:val="007067AC"/>
    <w:rsid w:val="00710044"/>
    <w:rsid w:val="007102E4"/>
    <w:rsid w:val="007103C6"/>
    <w:rsid w:val="007106B3"/>
    <w:rsid w:val="00711984"/>
    <w:rsid w:val="0071220E"/>
    <w:rsid w:val="00712D06"/>
    <w:rsid w:val="00713FFE"/>
    <w:rsid w:val="0071430D"/>
    <w:rsid w:val="007144DB"/>
    <w:rsid w:val="00714944"/>
    <w:rsid w:val="00714B81"/>
    <w:rsid w:val="00714E44"/>
    <w:rsid w:val="00715306"/>
    <w:rsid w:val="00715555"/>
    <w:rsid w:val="00716366"/>
    <w:rsid w:val="00716633"/>
    <w:rsid w:val="00717769"/>
    <w:rsid w:val="00717A1B"/>
    <w:rsid w:val="00717C7F"/>
    <w:rsid w:val="007203E0"/>
    <w:rsid w:val="0072273A"/>
    <w:rsid w:val="007235B1"/>
    <w:rsid w:val="007235C4"/>
    <w:rsid w:val="00723D9C"/>
    <w:rsid w:val="0072411B"/>
    <w:rsid w:val="007243AB"/>
    <w:rsid w:val="00724C01"/>
    <w:rsid w:val="00724CBD"/>
    <w:rsid w:val="007251D5"/>
    <w:rsid w:val="007258BF"/>
    <w:rsid w:val="007261F0"/>
    <w:rsid w:val="007262C9"/>
    <w:rsid w:val="0072728E"/>
    <w:rsid w:val="00727799"/>
    <w:rsid w:val="0073021E"/>
    <w:rsid w:val="0073038A"/>
    <w:rsid w:val="0073056B"/>
    <w:rsid w:val="0073061F"/>
    <w:rsid w:val="00730B0C"/>
    <w:rsid w:val="00730C42"/>
    <w:rsid w:val="00730F3F"/>
    <w:rsid w:val="007313F2"/>
    <w:rsid w:val="00731715"/>
    <w:rsid w:val="00731849"/>
    <w:rsid w:val="007318F4"/>
    <w:rsid w:val="00731F80"/>
    <w:rsid w:val="00732870"/>
    <w:rsid w:val="00733762"/>
    <w:rsid w:val="007344E7"/>
    <w:rsid w:val="0073469B"/>
    <w:rsid w:val="007346CE"/>
    <w:rsid w:val="00734846"/>
    <w:rsid w:val="00734989"/>
    <w:rsid w:val="00734B83"/>
    <w:rsid w:val="00735257"/>
    <w:rsid w:val="007352CB"/>
    <w:rsid w:val="00735AEF"/>
    <w:rsid w:val="00735D96"/>
    <w:rsid w:val="007362DF"/>
    <w:rsid w:val="00736806"/>
    <w:rsid w:val="00736AA7"/>
    <w:rsid w:val="00736F58"/>
    <w:rsid w:val="007370CA"/>
    <w:rsid w:val="007373AA"/>
    <w:rsid w:val="00737AC3"/>
    <w:rsid w:val="00740821"/>
    <w:rsid w:val="00740999"/>
    <w:rsid w:val="007416BA"/>
    <w:rsid w:val="00741AE2"/>
    <w:rsid w:val="00742054"/>
    <w:rsid w:val="00743050"/>
    <w:rsid w:val="00743490"/>
    <w:rsid w:val="007438E4"/>
    <w:rsid w:val="0074400F"/>
    <w:rsid w:val="00744502"/>
    <w:rsid w:val="00744A60"/>
    <w:rsid w:val="0074504F"/>
    <w:rsid w:val="00745199"/>
    <w:rsid w:val="007454F2"/>
    <w:rsid w:val="0074618B"/>
    <w:rsid w:val="007474F4"/>
    <w:rsid w:val="00750A0C"/>
    <w:rsid w:val="00751F0B"/>
    <w:rsid w:val="00752A7D"/>
    <w:rsid w:val="00752E98"/>
    <w:rsid w:val="00753A13"/>
    <w:rsid w:val="00753A3B"/>
    <w:rsid w:val="00753F08"/>
    <w:rsid w:val="007544B9"/>
    <w:rsid w:val="00754894"/>
    <w:rsid w:val="00755FCD"/>
    <w:rsid w:val="00760D00"/>
    <w:rsid w:val="00761AEE"/>
    <w:rsid w:val="007622C8"/>
    <w:rsid w:val="00762386"/>
    <w:rsid w:val="00762C8F"/>
    <w:rsid w:val="00762F90"/>
    <w:rsid w:val="00762FA9"/>
    <w:rsid w:val="0076390A"/>
    <w:rsid w:val="00763A3F"/>
    <w:rsid w:val="00763EB2"/>
    <w:rsid w:val="007646E1"/>
    <w:rsid w:val="007647DB"/>
    <w:rsid w:val="00764D2D"/>
    <w:rsid w:val="00765ED9"/>
    <w:rsid w:val="00766D7E"/>
    <w:rsid w:val="00766E27"/>
    <w:rsid w:val="00766F09"/>
    <w:rsid w:val="00767477"/>
    <w:rsid w:val="0077067C"/>
    <w:rsid w:val="0077070B"/>
    <w:rsid w:val="00771844"/>
    <w:rsid w:val="00771B03"/>
    <w:rsid w:val="00772707"/>
    <w:rsid w:val="00772868"/>
    <w:rsid w:val="00773A2F"/>
    <w:rsid w:val="007743C5"/>
    <w:rsid w:val="0077459B"/>
    <w:rsid w:val="00775132"/>
    <w:rsid w:val="00775B40"/>
    <w:rsid w:val="00775C6A"/>
    <w:rsid w:val="00775D1B"/>
    <w:rsid w:val="00776031"/>
    <w:rsid w:val="00776DED"/>
    <w:rsid w:val="00777ECF"/>
    <w:rsid w:val="00780243"/>
    <w:rsid w:val="00780439"/>
    <w:rsid w:val="00780A3E"/>
    <w:rsid w:val="00781910"/>
    <w:rsid w:val="00781D4A"/>
    <w:rsid w:val="00781F64"/>
    <w:rsid w:val="007821C4"/>
    <w:rsid w:val="0078352F"/>
    <w:rsid w:val="007843C4"/>
    <w:rsid w:val="007879C6"/>
    <w:rsid w:val="0079009E"/>
    <w:rsid w:val="007900A7"/>
    <w:rsid w:val="0079044E"/>
    <w:rsid w:val="007907F7"/>
    <w:rsid w:val="00790F7E"/>
    <w:rsid w:val="007911AE"/>
    <w:rsid w:val="007917BE"/>
    <w:rsid w:val="007917EA"/>
    <w:rsid w:val="00791B47"/>
    <w:rsid w:val="007929B4"/>
    <w:rsid w:val="00792ECE"/>
    <w:rsid w:val="00793760"/>
    <w:rsid w:val="00794137"/>
    <w:rsid w:val="007957AD"/>
    <w:rsid w:val="00795874"/>
    <w:rsid w:val="00795A48"/>
    <w:rsid w:val="00796231"/>
    <w:rsid w:val="0079685D"/>
    <w:rsid w:val="00797586"/>
    <w:rsid w:val="007A042A"/>
    <w:rsid w:val="007A06F1"/>
    <w:rsid w:val="007A0C0E"/>
    <w:rsid w:val="007A249B"/>
    <w:rsid w:val="007A27B7"/>
    <w:rsid w:val="007A2BA6"/>
    <w:rsid w:val="007A2C2C"/>
    <w:rsid w:val="007A3BED"/>
    <w:rsid w:val="007A41B8"/>
    <w:rsid w:val="007A545A"/>
    <w:rsid w:val="007A6756"/>
    <w:rsid w:val="007B0590"/>
    <w:rsid w:val="007B0BDC"/>
    <w:rsid w:val="007B0F22"/>
    <w:rsid w:val="007B227E"/>
    <w:rsid w:val="007B2D01"/>
    <w:rsid w:val="007B2FFB"/>
    <w:rsid w:val="007B3057"/>
    <w:rsid w:val="007B38C9"/>
    <w:rsid w:val="007B42C9"/>
    <w:rsid w:val="007B4B63"/>
    <w:rsid w:val="007B4F37"/>
    <w:rsid w:val="007B5263"/>
    <w:rsid w:val="007B5437"/>
    <w:rsid w:val="007B57F8"/>
    <w:rsid w:val="007B5C7A"/>
    <w:rsid w:val="007B5F7D"/>
    <w:rsid w:val="007B73FE"/>
    <w:rsid w:val="007B79E8"/>
    <w:rsid w:val="007B7C21"/>
    <w:rsid w:val="007C04F1"/>
    <w:rsid w:val="007C15B2"/>
    <w:rsid w:val="007C1D41"/>
    <w:rsid w:val="007C2113"/>
    <w:rsid w:val="007C21F7"/>
    <w:rsid w:val="007C37D3"/>
    <w:rsid w:val="007C45AB"/>
    <w:rsid w:val="007C4BAC"/>
    <w:rsid w:val="007C5055"/>
    <w:rsid w:val="007C5B8F"/>
    <w:rsid w:val="007C63F7"/>
    <w:rsid w:val="007C6989"/>
    <w:rsid w:val="007C6D31"/>
    <w:rsid w:val="007C6EFD"/>
    <w:rsid w:val="007C77C1"/>
    <w:rsid w:val="007C7B94"/>
    <w:rsid w:val="007C7D8E"/>
    <w:rsid w:val="007C7ECC"/>
    <w:rsid w:val="007C7FF6"/>
    <w:rsid w:val="007D04F0"/>
    <w:rsid w:val="007D1110"/>
    <w:rsid w:val="007D1738"/>
    <w:rsid w:val="007D1ADB"/>
    <w:rsid w:val="007D2F5F"/>
    <w:rsid w:val="007D3A39"/>
    <w:rsid w:val="007D3B18"/>
    <w:rsid w:val="007D5C60"/>
    <w:rsid w:val="007D5F01"/>
    <w:rsid w:val="007D6963"/>
    <w:rsid w:val="007D6F24"/>
    <w:rsid w:val="007E0863"/>
    <w:rsid w:val="007E0F7B"/>
    <w:rsid w:val="007E101B"/>
    <w:rsid w:val="007E279F"/>
    <w:rsid w:val="007E3303"/>
    <w:rsid w:val="007E3566"/>
    <w:rsid w:val="007E3607"/>
    <w:rsid w:val="007E3E30"/>
    <w:rsid w:val="007E4522"/>
    <w:rsid w:val="007E4893"/>
    <w:rsid w:val="007E4E20"/>
    <w:rsid w:val="007E541C"/>
    <w:rsid w:val="007E5527"/>
    <w:rsid w:val="007E5C40"/>
    <w:rsid w:val="007E6A88"/>
    <w:rsid w:val="007E7342"/>
    <w:rsid w:val="007E7AC1"/>
    <w:rsid w:val="007E7CDE"/>
    <w:rsid w:val="007F07F7"/>
    <w:rsid w:val="007F08C4"/>
    <w:rsid w:val="007F11CD"/>
    <w:rsid w:val="007F1EB8"/>
    <w:rsid w:val="007F2607"/>
    <w:rsid w:val="007F2A07"/>
    <w:rsid w:val="007F31D4"/>
    <w:rsid w:val="007F47DC"/>
    <w:rsid w:val="007F49A6"/>
    <w:rsid w:val="007F4F0E"/>
    <w:rsid w:val="007F5A0F"/>
    <w:rsid w:val="007F5AE1"/>
    <w:rsid w:val="007F600C"/>
    <w:rsid w:val="007F614E"/>
    <w:rsid w:val="007F62A5"/>
    <w:rsid w:val="007F6537"/>
    <w:rsid w:val="007F6E8A"/>
    <w:rsid w:val="007F7174"/>
    <w:rsid w:val="00800F2B"/>
    <w:rsid w:val="00801891"/>
    <w:rsid w:val="00801C2D"/>
    <w:rsid w:val="00801CA9"/>
    <w:rsid w:val="00801E53"/>
    <w:rsid w:val="0080209B"/>
    <w:rsid w:val="00802581"/>
    <w:rsid w:val="00802FBF"/>
    <w:rsid w:val="008031F4"/>
    <w:rsid w:val="008037A9"/>
    <w:rsid w:val="00804033"/>
    <w:rsid w:val="00804967"/>
    <w:rsid w:val="00804EDB"/>
    <w:rsid w:val="0080607C"/>
    <w:rsid w:val="008066F4"/>
    <w:rsid w:val="0080693E"/>
    <w:rsid w:val="008075A3"/>
    <w:rsid w:val="00807F6E"/>
    <w:rsid w:val="00811796"/>
    <w:rsid w:val="0081190E"/>
    <w:rsid w:val="008120EC"/>
    <w:rsid w:val="0081247A"/>
    <w:rsid w:val="00812D1A"/>
    <w:rsid w:val="00812D53"/>
    <w:rsid w:val="00814391"/>
    <w:rsid w:val="00815268"/>
    <w:rsid w:val="00815A9C"/>
    <w:rsid w:val="008164E1"/>
    <w:rsid w:val="00817354"/>
    <w:rsid w:val="00817681"/>
    <w:rsid w:val="00817F24"/>
    <w:rsid w:val="00820AC1"/>
    <w:rsid w:val="0082129C"/>
    <w:rsid w:val="008218F8"/>
    <w:rsid w:val="00821EB6"/>
    <w:rsid w:val="00822A81"/>
    <w:rsid w:val="00823579"/>
    <w:rsid w:val="00823B32"/>
    <w:rsid w:val="00823D9A"/>
    <w:rsid w:val="00823F0C"/>
    <w:rsid w:val="00824FFA"/>
    <w:rsid w:val="008251D0"/>
    <w:rsid w:val="00825776"/>
    <w:rsid w:val="00825C7E"/>
    <w:rsid w:val="00826B2F"/>
    <w:rsid w:val="00827AC9"/>
    <w:rsid w:val="00830B3F"/>
    <w:rsid w:val="00831156"/>
    <w:rsid w:val="008312BD"/>
    <w:rsid w:val="00832969"/>
    <w:rsid w:val="008339FD"/>
    <w:rsid w:val="00833E24"/>
    <w:rsid w:val="00833E83"/>
    <w:rsid w:val="0083424C"/>
    <w:rsid w:val="00834603"/>
    <w:rsid w:val="008356C7"/>
    <w:rsid w:val="008358F0"/>
    <w:rsid w:val="00836123"/>
    <w:rsid w:val="00837177"/>
    <w:rsid w:val="00837868"/>
    <w:rsid w:val="0084003C"/>
    <w:rsid w:val="00840458"/>
    <w:rsid w:val="008409DF"/>
    <w:rsid w:val="00841633"/>
    <w:rsid w:val="00841D7E"/>
    <w:rsid w:val="00841EF5"/>
    <w:rsid w:val="00841F8F"/>
    <w:rsid w:val="00842290"/>
    <w:rsid w:val="008427A9"/>
    <w:rsid w:val="00842C87"/>
    <w:rsid w:val="00843C7C"/>
    <w:rsid w:val="0084423A"/>
    <w:rsid w:val="008446FE"/>
    <w:rsid w:val="00845258"/>
    <w:rsid w:val="00845529"/>
    <w:rsid w:val="00845A5A"/>
    <w:rsid w:val="00845AD8"/>
    <w:rsid w:val="0084686E"/>
    <w:rsid w:val="008469BF"/>
    <w:rsid w:val="00846D09"/>
    <w:rsid w:val="008472FA"/>
    <w:rsid w:val="00847A8A"/>
    <w:rsid w:val="00850A6D"/>
    <w:rsid w:val="00852210"/>
    <w:rsid w:val="00853B4A"/>
    <w:rsid w:val="00853C92"/>
    <w:rsid w:val="00854106"/>
    <w:rsid w:val="0085419F"/>
    <w:rsid w:val="00854869"/>
    <w:rsid w:val="00854EC4"/>
    <w:rsid w:val="0085540E"/>
    <w:rsid w:val="00856C1E"/>
    <w:rsid w:val="00856DC0"/>
    <w:rsid w:val="00856DFE"/>
    <w:rsid w:val="00857004"/>
    <w:rsid w:val="00857D86"/>
    <w:rsid w:val="0086075C"/>
    <w:rsid w:val="0086084C"/>
    <w:rsid w:val="00860D6A"/>
    <w:rsid w:val="008611CA"/>
    <w:rsid w:val="0086299F"/>
    <w:rsid w:val="00862E40"/>
    <w:rsid w:val="00862FDF"/>
    <w:rsid w:val="008639E7"/>
    <w:rsid w:val="00863F75"/>
    <w:rsid w:val="0086438C"/>
    <w:rsid w:val="00865600"/>
    <w:rsid w:val="00865907"/>
    <w:rsid w:val="008665EF"/>
    <w:rsid w:val="00866A9A"/>
    <w:rsid w:val="00867BBF"/>
    <w:rsid w:val="0087002F"/>
    <w:rsid w:val="008704E3"/>
    <w:rsid w:val="008705FE"/>
    <w:rsid w:val="008710BF"/>
    <w:rsid w:val="00871677"/>
    <w:rsid w:val="0087168D"/>
    <w:rsid w:val="00871A59"/>
    <w:rsid w:val="00871BCC"/>
    <w:rsid w:val="00872496"/>
    <w:rsid w:val="0087254C"/>
    <w:rsid w:val="00872C4E"/>
    <w:rsid w:val="008745A5"/>
    <w:rsid w:val="00874C80"/>
    <w:rsid w:val="00874C9F"/>
    <w:rsid w:val="00874FF7"/>
    <w:rsid w:val="008766C2"/>
    <w:rsid w:val="0087673F"/>
    <w:rsid w:val="00876F02"/>
    <w:rsid w:val="00877433"/>
    <w:rsid w:val="00877DBC"/>
    <w:rsid w:val="008815E9"/>
    <w:rsid w:val="00882082"/>
    <w:rsid w:val="008830BD"/>
    <w:rsid w:val="00883231"/>
    <w:rsid w:val="00884A02"/>
    <w:rsid w:val="00884B09"/>
    <w:rsid w:val="0088500E"/>
    <w:rsid w:val="00885102"/>
    <w:rsid w:val="008853A9"/>
    <w:rsid w:val="008855B9"/>
    <w:rsid w:val="00885B79"/>
    <w:rsid w:val="00885FC9"/>
    <w:rsid w:val="0088626B"/>
    <w:rsid w:val="00886340"/>
    <w:rsid w:val="0088640F"/>
    <w:rsid w:val="008868BD"/>
    <w:rsid w:val="00886C0C"/>
    <w:rsid w:val="00886E7C"/>
    <w:rsid w:val="00887146"/>
    <w:rsid w:val="008875C8"/>
    <w:rsid w:val="00890441"/>
    <w:rsid w:val="008905B2"/>
    <w:rsid w:val="00890843"/>
    <w:rsid w:val="00890950"/>
    <w:rsid w:val="00891004"/>
    <w:rsid w:val="0089110F"/>
    <w:rsid w:val="00891192"/>
    <w:rsid w:val="0089193B"/>
    <w:rsid w:val="00891F1F"/>
    <w:rsid w:val="008920A1"/>
    <w:rsid w:val="008924DF"/>
    <w:rsid w:val="0089322A"/>
    <w:rsid w:val="0089367D"/>
    <w:rsid w:val="00893E13"/>
    <w:rsid w:val="00894015"/>
    <w:rsid w:val="0089402D"/>
    <w:rsid w:val="008945A0"/>
    <w:rsid w:val="00894659"/>
    <w:rsid w:val="008946DA"/>
    <w:rsid w:val="00894873"/>
    <w:rsid w:val="008948EB"/>
    <w:rsid w:val="00895C35"/>
    <w:rsid w:val="008969E2"/>
    <w:rsid w:val="008A1317"/>
    <w:rsid w:val="008A20C7"/>
    <w:rsid w:val="008A2C46"/>
    <w:rsid w:val="008A3CE7"/>
    <w:rsid w:val="008A3FE6"/>
    <w:rsid w:val="008A64EC"/>
    <w:rsid w:val="008A653F"/>
    <w:rsid w:val="008A6A16"/>
    <w:rsid w:val="008B0483"/>
    <w:rsid w:val="008B0AD0"/>
    <w:rsid w:val="008B0CBC"/>
    <w:rsid w:val="008B1565"/>
    <w:rsid w:val="008B1837"/>
    <w:rsid w:val="008B201B"/>
    <w:rsid w:val="008B2062"/>
    <w:rsid w:val="008B20EA"/>
    <w:rsid w:val="008B22AA"/>
    <w:rsid w:val="008B2992"/>
    <w:rsid w:val="008B2B74"/>
    <w:rsid w:val="008B2F02"/>
    <w:rsid w:val="008B3B3A"/>
    <w:rsid w:val="008B3ECB"/>
    <w:rsid w:val="008B4106"/>
    <w:rsid w:val="008B67C0"/>
    <w:rsid w:val="008B6EF7"/>
    <w:rsid w:val="008B7C54"/>
    <w:rsid w:val="008C0515"/>
    <w:rsid w:val="008C0CDF"/>
    <w:rsid w:val="008C0FE7"/>
    <w:rsid w:val="008C124A"/>
    <w:rsid w:val="008C1BB0"/>
    <w:rsid w:val="008C1D55"/>
    <w:rsid w:val="008C24B2"/>
    <w:rsid w:val="008C2845"/>
    <w:rsid w:val="008C292D"/>
    <w:rsid w:val="008C3C8A"/>
    <w:rsid w:val="008C55BE"/>
    <w:rsid w:val="008C62FB"/>
    <w:rsid w:val="008C721B"/>
    <w:rsid w:val="008D0830"/>
    <w:rsid w:val="008D08D6"/>
    <w:rsid w:val="008D0D74"/>
    <w:rsid w:val="008D16B6"/>
    <w:rsid w:val="008D2326"/>
    <w:rsid w:val="008D2479"/>
    <w:rsid w:val="008D2EB0"/>
    <w:rsid w:val="008D3221"/>
    <w:rsid w:val="008D3D5E"/>
    <w:rsid w:val="008D4FAB"/>
    <w:rsid w:val="008D506E"/>
    <w:rsid w:val="008D56AB"/>
    <w:rsid w:val="008D5913"/>
    <w:rsid w:val="008D6402"/>
    <w:rsid w:val="008D6F54"/>
    <w:rsid w:val="008E0A0F"/>
    <w:rsid w:val="008E0EB8"/>
    <w:rsid w:val="008E1E21"/>
    <w:rsid w:val="008E1ED5"/>
    <w:rsid w:val="008E27BE"/>
    <w:rsid w:val="008E43A4"/>
    <w:rsid w:val="008E43C8"/>
    <w:rsid w:val="008E5585"/>
    <w:rsid w:val="008E5901"/>
    <w:rsid w:val="008E6249"/>
    <w:rsid w:val="008E7EB8"/>
    <w:rsid w:val="008F08C6"/>
    <w:rsid w:val="008F0A86"/>
    <w:rsid w:val="008F0D83"/>
    <w:rsid w:val="008F27D4"/>
    <w:rsid w:val="008F284B"/>
    <w:rsid w:val="008F2D45"/>
    <w:rsid w:val="008F3769"/>
    <w:rsid w:val="008F37E3"/>
    <w:rsid w:val="008F3A73"/>
    <w:rsid w:val="008F3AF7"/>
    <w:rsid w:val="008F4C49"/>
    <w:rsid w:val="008F4D1E"/>
    <w:rsid w:val="008F59A1"/>
    <w:rsid w:val="008F59F7"/>
    <w:rsid w:val="008F5B48"/>
    <w:rsid w:val="008F5BAE"/>
    <w:rsid w:val="008F5F39"/>
    <w:rsid w:val="008F6201"/>
    <w:rsid w:val="008F718F"/>
    <w:rsid w:val="008F7734"/>
    <w:rsid w:val="008F7820"/>
    <w:rsid w:val="0090053E"/>
    <w:rsid w:val="009014CD"/>
    <w:rsid w:val="00901A89"/>
    <w:rsid w:val="00901B0B"/>
    <w:rsid w:val="00901BAE"/>
    <w:rsid w:val="0090245B"/>
    <w:rsid w:val="009034DC"/>
    <w:rsid w:val="009038F0"/>
    <w:rsid w:val="00903EE5"/>
    <w:rsid w:val="00904025"/>
    <w:rsid w:val="0090557A"/>
    <w:rsid w:val="009057DF"/>
    <w:rsid w:val="00905CD2"/>
    <w:rsid w:val="00906D06"/>
    <w:rsid w:val="00906E65"/>
    <w:rsid w:val="009072CA"/>
    <w:rsid w:val="00907835"/>
    <w:rsid w:val="00907A0E"/>
    <w:rsid w:val="00910554"/>
    <w:rsid w:val="0091076E"/>
    <w:rsid w:val="009127B7"/>
    <w:rsid w:val="00914A5A"/>
    <w:rsid w:val="009151E8"/>
    <w:rsid w:val="009152CA"/>
    <w:rsid w:val="00915653"/>
    <w:rsid w:val="00915D6B"/>
    <w:rsid w:val="0091607A"/>
    <w:rsid w:val="00916750"/>
    <w:rsid w:val="00917BCA"/>
    <w:rsid w:val="0092036E"/>
    <w:rsid w:val="00920C2E"/>
    <w:rsid w:val="009213B9"/>
    <w:rsid w:val="0092269E"/>
    <w:rsid w:val="00923C55"/>
    <w:rsid w:val="00923C5C"/>
    <w:rsid w:val="00924463"/>
    <w:rsid w:val="0092524B"/>
    <w:rsid w:val="00926D1C"/>
    <w:rsid w:val="00927006"/>
    <w:rsid w:val="00927796"/>
    <w:rsid w:val="009278BF"/>
    <w:rsid w:val="0093196B"/>
    <w:rsid w:val="00931D8E"/>
    <w:rsid w:val="009324F3"/>
    <w:rsid w:val="00932D25"/>
    <w:rsid w:val="00932D93"/>
    <w:rsid w:val="009330C7"/>
    <w:rsid w:val="00934585"/>
    <w:rsid w:val="009351A4"/>
    <w:rsid w:val="00935F3E"/>
    <w:rsid w:val="0093764E"/>
    <w:rsid w:val="009377EB"/>
    <w:rsid w:val="009402C2"/>
    <w:rsid w:val="00940E1A"/>
    <w:rsid w:val="009412F9"/>
    <w:rsid w:val="00941476"/>
    <w:rsid w:val="009417BC"/>
    <w:rsid w:val="009420A9"/>
    <w:rsid w:val="0094224C"/>
    <w:rsid w:val="00942343"/>
    <w:rsid w:val="0094237C"/>
    <w:rsid w:val="009435E3"/>
    <w:rsid w:val="009439A0"/>
    <w:rsid w:val="0094497C"/>
    <w:rsid w:val="00944CE8"/>
    <w:rsid w:val="00944F77"/>
    <w:rsid w:val="00946AEB"/>
    <w:rsid w:val="00947E69"/>
    <w:rsid w:val="009503AB"/>
    <w:rsid w:val="0095184F"/>
    <w:rsid w:val="0095289F"/>
    <w:rsid w:val="0095309B"/>
    <w:rsid w:val="00953953"/>
    <w:rsid w:val="00953AE1"/>
    <w:rsid w:val="00953BC9"/>
    <w:rsid w:val="00954A56"/>
    <w:rsid w:val="009554A0"/>
    <w:rsid w:val="0095574C"/>
    <w:rsid w:val="00956020"/>
    <w:rsid w:val="00956EEF"/>
    <w:rsid w:val="00957D18"/>
    <w:rsid w:val="00957F1C"/>
    <w:rsid w:val="0096035A"/>
    <w:rsid w:val="00960581"/>
    <w:rsid w:val="009608CB"/>
    <w:rsid w:val="009610D2"/>
    <w:rsid w:val="00961807"/>
    <w:rsid w:val="00961D32"/>
    <w:rsid w:val="00961FA4"/>
    <w:rsid w:val="00962093"/>
    <w:rsid w:val="00962C9E"/>
    <w:rsid w:val="00962D09"/>
    <w:rsid w:val="00962E3B"/>
    <w:rsid w:val="00963163"/>
    <w:rsid w:val="00963746"/>
    <w:rsid w:val="0096454E"/>
    <w:rsid w:val="00964A6E"/>
    <w:rsid w:val="009660EB"/>
    <w:rsid w:val="0096671C"/>
    <w:rsid w:val="009670B2"/>
    <w:rsid w:val="009676A3"/>
    <w:rsid w:val="009676F4"/>
    <w:rsid w:val="00967EA5"/>
    <w:rsid w:val="009708BB"/>
    <w:rsid w:val="00970BEF"/>
    <w:rsid w:val="0097166D"/>
    <w:rsid w:val="00971D9B"/>
    <w:rsid w:val="00973092"/>
    <w:rsid w:val="009731E0"/>
    <w:rsid w:val="00974F66"/>
    <w:rsid w:val="00975150"/>
    <w:rsid w:val="00975268"/>
    <w:rsid w:val="0097600F"/>
    <w:rsid w:val="00976957"/>
    <w:rsid w:val="00976E1C"/>
    <w:rsid w:val="00977654"/>
    <w:rsid w:val="00980048"/>
    <w:rsid w:val="009801F2"/>
    <w:rsid w:val="009802B4"/>
    <w:rsid w:val="00980636"/>
    <w:rsid w:val="009806C4"/>
    <w:rsid w:val="0098089B"/>
    <w:rsid w:val="009809BE"/>
    <w:rsid w:val="00980F2A"/>
    <w:rsid w:val="00981747"/>
    <w:rsid w:val="00982D6B"/>
    <w:rsid w:val="0098370F"/>
    <w:rsid w:val="009848C3"/>
    <w:rsid w:val="00984AFD"/>
    <w:rsid w:val="00984DBE"/>
    <w:rsid w:val="0098521D"/>
    <w:rsid w:val="00985D65"/>
    <w:rsid w:val="0098786F"/>
    <w:rsid w:val="00987C57"/>
    <w:rsid w:val="0099048C"/>
    <w:rsid w:val="00990534"/>
    <w:rsid w:val="009906D1"/>
    <w:rsid w:val="00991397"/>
    <w:rsid w:val="00991743"/>
    <w:rsid w:val="00991FCA"/>
    <w:rsid w:val="0099267F"/>
    <w:rsid w:val="00992EDE"/>
    <w:rsid w:val="00992FCE"/>
    <w:rsid w:val="00993025"/>
    <w:rsid w:val="009937EF"/>
    <w:rsid w:val="00993C53"/>
    <w:rsid w:val="0099451B"/>
    <w:rsid w:val="009945E0"/>
    <w:rsid w:val="009951DF"/>
    <w:rsid w:val="009951E0"/>
    <w:rsid w:val="009957ED"/>
    <w:rsid w:val="00995996"/>
    <w:rsid w:val="00995D26"/>
    <w:rsid w:val="009A05B4"/>
    <w:rsid w:val="009A06E6"/>
    <w:rsid w:val="009A0F52"/>
    <w:rsid w:val="009A18CE"/>
    <w:rsid w:val="009A1A1D"/>
    <w:rsid w:val="009A1F27"/>
    <w:rsid w:val="009A276C"/>
    <w:rsid w:val="009A2869"/>
    <w:rsid w:val="009A3330"/>
    <w:rsid w:val="009A3EBE"/>
    <w:rsid w:val="009A4BFF"/>
    <w:rsid w:val="009A5064"/>
    <w:rsid w:val="009A52C9"/>
    <w:rsid w:val="009A5587"/>
    <w:rsid w:val="009A64CC"/>
    <w:rsid w:val="009A69B7"/>
    <w:rsid w:val="009A70E6"/>
    <w:rsid w:val="009A7C56"/>
    <w:rsid w:val="009B0CBF"/>
    <w:rsid w:val="009B2655"/>
    <w:rsid w:val="009B2D83"/>
    <w:rsid w:val="009B4489"/>
    <w:rsid w:val="009B48E6"/>
    <w:rsid w:val="009B49AF"/>
    <w:rsid w:val="009B530C"/>
    <w:rsid w:val="009B58AC"/>
    <w:rsid w:val="009B664D"/>
    <w:rsid w:val="009B6980"/>
    <w:rsid w:val="009B7EB4"/>
    <w:rsid w:val="009C01C7"/>
    <w:rsid w:val="009C09C0"/>
    <w:rsid w:val="009C0C18"/>
    <w:rsid w:val="009C0C7F"/>
    <w:rsid w:val="009C0DE5"/>
    <w:rsid w:val="009C0EEF"/>
    <w:rsid w:val="009C0F60"/>
    <w:rsid w:val="009C12FC"/>
    <w:rsid w:val="009C1442"/>
    <w:rsid w:val="009C1E4E"/>
    <w:rsid w:val="009C26D2"/>
    <w:rsid w:val="009C2732"/>
    <w:rsid w:val="009C2786"/>
    <w:rsid w:val="009C2812"/>
    <w:rsid w:val="009C400D"/>
    <w:rsid w:val="009C47BE"/>
    <w:rsid w:val="009C4D91"/>
    <w:rsid w:val="009C5F7D"/>
    <w:rsid w:val="009C6D02"/>
    <w:rsid w:val="009C7432"/>
    <w:rsid w:val="009C7663"/>
    <w:rsid w:val="009D0432"/>
    <w:rsid w:val="009D106C"/>
    <w:rsid w:val="009D13FA"/>
    <w:rsid w:val="009D1827"/>
    <w:rsid w:val="009D227A"/>
    <w:rsid w:val="009D2A12"/>
    <w:rsid w:val="009D34BC"/>
    <w:rsid w:val="009D4828"/>
    <w:rsid w:val="009D4A16"/>
    <w:rsid w:val="009D5AC5"/>
    <w:rsid w:val="009D6652"/>
    <w:rsid w:val="009D7692"/>
    <w:rsid w:val="009D7CD4"/>
    <w:rsid w:val="009D7CE4"/>
    <w:rsid w:val="009E004F"/>
    <w:rsid w:val="009E045F"/>
    <w:rsid w:val="009E0C00"/>
    <w:rsid w:val="009E0CCC"/>
    <w:rsid w:val="009E122B"/>
    <w:rsid w:val="009E153B"/>
    <w:rsid w:val="009E1F6B"/>
    <w:rsid w:val="009E24D4"/>
    <w:rsid w:val="009E2551"/>
    <w:rsid w:val="009E28BD"/>
    <w:rsid w:val="009E2EF4"/>
    <w:rsid w:val="009E3107"/>
    <w:rsid w:val="009E350D"/>
    <w:rsid w:val="009E35EE"/>
    <w:rsid w:val="009E3A3B"/>
    <w:rsid w:val="009E4B48"/>
    <w:rsid w:val="009E51C9"/>
    <w:rsid w:val="009E5C84"/>
    <w:rsid w:val="009E5FB1"/>
    <w:rsid w:val="009E6A9A"/>
    <w:rsid w:val="009E700D"/>
    <w:rsid w:val="009E762C"/>
    <w:rsid w:val="009E7DE8"/>
    <w:rsid w:val="009F0588"/>
    <w:rsid w:val="009F0E95"/>
    <w:rsid w:val="009F1231"/>
    <w:rsid w:val="009F21C8"/>
    <w:rsid w:val="009F2CBA"/>
    <w:rsid w:val="009F36D2"/>
    <w:rsid w:val="009F38B2"/>
    <w:rsid w:val="009F3E7C"/>
    <w:rsid w:val="009F4F0D"/>
    <w:rsid w:val="009F54E4"/>
    <w:rsid w:val="009F6765"/>
    <w:rsid w:val="009F67FC"/>
    <w:rsid w:val="009F7513"/>
    <w:rsid w:val="009F799B"/>
    <w:rsid w:val="00A006C1"/>
    <w:rsid w:val="00A00790"/>
    <w:rsid w:val="00A007CD"/>
    <w:rsid w:val="00A008C5"/>
    <w:rsid w:val="00A011E1"/>
    <w:rsid w:val="00A020F0"/>
    <w:rsid w:val="00A027F9"/>
    <w:rsid w:val="00A02924"/>
    <w:rsid w:val="00A02DAA"/>
    <w:rsid w:val="00A04573"/>
    <w:rsid w:val="00A05216"/>
    <w:rsid w:val="00A06227"/>
    <w:rsid w:val="00A07BD8"/>
    <w:rsid w:val="00A07D6A"/>
    <w:rsid w:val="00A10E5D"/>
    <w:rsid w:val="00A11162"/>
    <w:rsid w:val="00A11D63"/>
    <w:rsid w:val="00A1203E"/>
    <w:rsid w:val="00A12423"/>
    <w:rsid w:val="00A13001"/>
    <w:rsid w:val="00A134A7"/>
    <w:rsid w:val="00A135FB"/>
    <w:rsid w:val="00A138FF"/>
    <w:rsid w:val="00A139AC"/>
    <w:rsid w:val="00A13D48"/>
    <w:rsid w:val="00A13F2C"/>
    <w:rsid w:val="00A14396"/>
    <w:rsid w:val="00A14432"/>
    <w:rsid w:val="00A14626"/>
    <w:rsid w:val="00A15286"/>
    <w:rsid w:val="00A15DC9"/>
    <w:rsid w:val="00A16111"/>
    <w:rsid w:val="00A16D8E"/>
    <w:rsid w:val="00A16EBE"/>
    <w:rsid w:val="00A20068"/>
    <w:rsid w:val="00A20211"/>
    <w:rsid w:val="00A205FC"/>
    <w:rsid w:val="00A20A3A"/>
    <w:rsid w:val="00A20A90"/>
    <w:rsid w:val="00A22503"/>
    <w:rsid w:val="00A226A8"/>
    <w:rsid w:val="00A2386F"/>
    <w:rsid w:val="00A23876"/>
    <w:rsid w:val="00A2423E"/>
    <w:rsid w:val="00A24E41"/>
    <w:rsid w:val="00A24F5C"/>
    <w:rsid w:val="00A251C0"/>
    <w:rsid w:val="00A252BE"/>
    <w:rsid w:val="00A254A5"/>
    <w:rsid w:val="00A265B4"/>
    <w:rsid w:val="00A26A20"/>
    <w:rsid w:val="00A26BD5"/>
    <w:rsid w:val="00A30BB7"/>
    <w:rsid w:val="00A30BCD"/>
    <w:rsid w:val="00A31307"/>
    <w:rsid w:val="00A31567"/>
    <w:rsid w:val="00A317AD"/>
    <w:rsid w:val="00A3205E"/>
    <w:rsid w:val="00A329BF"/>
    <w:rsid w:val="00A332C2"/>
    <w:rsid w:val="00A33300"/>
    <w:rsid w:val="00A34816"/>
    <w:rsid w:val="00A356FE"/>
    <w:rsid w:val="00A36100"/>
    <w:rsid w:val="00A36159"/>
    <w:rsid w:val="00A36449"/>
    <w:rsid w:val="00A37570"/>
    <w:rsid w:val="00A402EA"/>
    <w:rsid w:val="00A406C0"/>
    <w:rsid w:val="00A40D86"/>
    <w:rsid w:val="00A411D2"/>
    <w:rsid w:val="00A417A4"/>
    <w:rsid w:val="00A41A8E"/>
    <w:rsid w:val="00A41C9D"/>
    <w:rsid w:val="00A422AA"/>
    <w:rsid w:val="00A423DC"/>
    <w:rsid w:val="00A43307"/>
    <w:rsid w:val="00A4429A"/>
    <w:rsid w:val="00A45C22"/>
    <w:rsid w:val="00A45F85"/>
    <w:rsid w:val="00A473E2"/>
    <w:rsid w:val="00A4777A"/>
    <w:rsid w:val="00A47C19"/>
    <w:rsid w:val="00A47FBF"/>
    <w:rsid w:val="00A500AF"/>
    <w:rsid w:val="00A52436"/>
    <w:rsid w:val="00A526D3"/>
    <w:rsid w:val="00A5422F"/>
    <w:rsid w:val="00A542FA"/>
    <w:rsid w:val="00A5460A"/>
    <w:rsid w:val="00A54F3D"/>
    <w:rsid w:val="00A560F3"/>
    <w:rsid w:val="00A56284"/>
    <w:rsid w:val="00A56980"/>
    <w:rsid w:val="00A57653"/>
    <w:rsid w:val="00A57879"/>
    <w:rsid w:val="00A6056E"/>
    <w:rsid w:val="00A608D8"/>
    <w:rsid w:val="00A60BDF"/>
    <w:rsid w:val="00A6238C"/>
    <w:rsid w:val="00A62A97"/>
    <w:rsid w:val="00A62C25"/>
    <w:rsid w:val="00A63660"/>
    <w:rsid w:val="00A63B62"/>
    <w:rsid w:val="00A63DE1"/>
    <w:rsid w:val="00A64500"/>
    <w:rsid w:val="00A64CA6"/>
    <w:rsid w:val="00A64F16"/>
    <w:rsid w:val="00A66754"/>
    <w:rsid w:val="00A66977"/>
    <w:rsid w:val="00A66A54"/>
    <w:rsid w:val="00A67796"/>
    <w:rsid w:val="00A67CD6"/>
    <w:rsid w:val="00A70929"/>
    <w:rsid w:val="00A70F6A"/>
    <w:rsid w:val="00A71650"/>
    <w:rsid w:val="00A7174C"/>
    <w:rsid w:val="00A718D1"/>
    <w:rsid w:val="00A71C00"/>
    <w:rsid w:val="00A71D64"/>
    <w:rsid w:val="00A724E8"/>
    <w:rsid w:val="00A7252F"/>
    <w:rsid w:val="00A72C55"/>
    <w:rsid w:val="00A72F74"/>
    <w:rsid w:val="00A73051"/>
    <w:rsid w:val="00A742FF"/>
    <w:rsid w:val="00A745DD"/>
    <w:rsid w:val="00A752F5"/>
    <w:rsid w:val="00A752F8"/>
    <w:rsid w:val="00A75514"/>
    <w:rsid w:val="00A7712E"/>
    <w:rsid w:val="00A801CB"/>
    <w:rsid w:val="00A80876"/>
    <w:rsid w:val="00A80AFA"/>
    <w:rsid w:val="00A81DBE"/>
    <w:rsid w:val="00A81F5E"/>
    <w:rsid w:val="00A82EA1"/>
    <w:rsid w:val="00A83162"/>
    <w:rsid w:val="00A83B00"/>
    <w:rsid w:val="00A83CC7"/>
    <w:rsid w:val="00A85CE6"/>
    <w:rsid w:val="00A86748"/>
    <w:rsid w:val="00A86843"/>
    <w:rsid w:val="00A8686E"/>
    <w:rsid w:val="00A86980"/>
    <w:rsid w:val="00A86ED2"/>
    <w:rsid w:val="00A86FBA"/>
    <w:rsid w:val="00A8720E"/>
    <w:rsid w:val="00A87942"/>
    <w:rsid w:val="00A90168"/>
    <w:rsid w:val="00A91BE4"/>
    <w:rsid w:val="00A91FE8"/>
    <w:rsid w:val="00A929C7"/>
    <w:rsid w:val="00A933E5"/>
    <w:rsid w:val="00A938E9"/>
    <w:rsid w:val="00A93942"/>
    <w:rsid w:val="00A941C8"/>
    <w:rsid w:val="00A949CB"/>
    <w:rsid w:val="00A95DE9"/>
    <w:rsid w:val="00A967E0"/>
    <w:rsid w:val="00A9690B"/>
    <w:rsid w:val="00A96BB4"/>
    <w:rsid w:val="00A96EE4"/>
    <w:rsid w:val="00A97273"/>
    <w:rsid w:val="00A97E11"/>
    <w:rsid w:val="00A97E74"/>
    <w:rsid w:val="00AA02BE"/>
    <w:rsid w:val="00AA2C27"/>
    <w:rsid w:val="00AA2FF1"/>
    <w:rsid w:val="00AA3179"/>
    <w:rsid w:val="00AA3536"/>
    <w:rsid w:val="00AA466A"/>
    <w:rsid w:val="00AA4A81"/>
    <w:rsid w:val="00AA4EFC"/>
    <w:rsid w:val="00AA5171"/>
    <w:rsid w:val="00AA5BB9"/>
    <w:rsid w:val="00AA600D"/>
    <w:rsid w:val="00AA6473"/>
    <w:rsid w:val="00AA6576"/>
    <w:rsid w:val="00AA6A55"/>
    <w:rsid w:val="00AA6B04"/>
    <w:rsid w:val="00AA6EA9"/>
    <w:rsid w:val="00AA767A"/>
    <w:rsid w:val="00AA7E38"/>
    <w:rsid w:val="00AA7F53"/>
    <w:rsid w:val="00AA7F7C"/>
    <w:rsid w:val="00AB0476"/>
    <w:rsid w:val="00AB0A42"/>
    <w:rsid w:val="00AB1B46"/>
    <w:rsid w:val="00AB2209"/>
    <w:rsid w:val="00AB28B1"/>
    <w:rsid w:val="00AB2B18"/>
    <w:rsid w:val="00AB2C0E"/>
    <w:rsid w:val="00AB32F3"/>
    <w:rsid w:val="00AB4A82"/>
    <w:rsid w:val="00AB4E02"/>
    <w:rsid w:val="00AB5A2C"/>
    <w:rsid w:val="00AB5B4E"/>
    <w:rsid w:val="00AB5D5F"/>
    <w:rsid w:val="00AB5E0D"/>
    <w:rsid w:val="00AB6A4A"/>
    <w:rsid w:val="00AB6F86"/>
    <w:rsid w:val="00AB7706"/>
    <w:rsid w:val="00AB7ED1"/>
    <w:rsid w:val="00AC0216"/>
    <w:rsid w:val="00AC1048"/>
    <w:rsid w:val="00AC114A"/>
    <w:rsid w:val="00AC13AE"/>
    <w:rsid w:val="00AC15F1"/>
    <w:rsid w:val="00AC1BF0"/>
    <w:rsid w:val="00AC29BD"/>
    <w:rsid w:val="00AC2D60"/>
    <w:rsid w:val="00AC3617"/>
    <w:rsid w:val="00AC544C"/>
    <w:rsid w:val="00AC5667"/>
    <w:rsid w:val="00AC5865"/>
    <w:rsid w:val="00AC60F2"/>
    <w:rsid w:val="00AC6732"/>
    <w:rsid w:val="00AC791C"/>
    <w:rsid w:val="00AD0AB2"/>
    <w:rsid w:val="00AD1F71"/>
    <w:rsid w:val="00AD21AF"/>
    <w:rsid w:val="00AD22AC"/>
    <w:rsid w:val="00AD310E"/>
    <w:rsid w:val="00AD3439"/>
    <w:rsid w:val="00AD34EA"/>
    <w:rsid w:val="00AD3841"/>
    <w:rsid w:val="00AD3A8C"/>
    <w:rsid w:val="00AD3C8A"/>
    <w:rsid w:val="00AD44AB"/>
    <w:rsid w:val="00AD4AD4"/>
    <w:rsid w:val="00AD4B19"/>
    <w:rsid w:val="00AD4B3D"/>
    <w:rsid w:val="00AD5828"/>
    <w:rsid w:val="00AD6CB9"/>
    <w:rsid w:val="00AE0629"/>
    <w:rsid w:val="00AE0BAA"/>
    <w:rsid w:val="00AE0FC1"/>
    <w:rsid w:val="00AE2734"/>
    <w:rsid w:val="00AE2AE5"/>
    <w:rsid w:val="00AE2BB5"/>
    <w:rsid w:val="00AE361D"/>
    <w:rsid w:val="00AE37DC"/>
    <w:rsid w:val="00AE3C8B"/>
    <w:rsid w:val="00AE4096"/>
    <w:rsid w:val="00AE46DD"/>
    <w:rsid w:val="00AE483D"/>
    <w:rsid w:val="00AE48FD"/>
    <w:rsid w:val="00AE49E8"/>
    <w:rsid w:val="00AE4D81"/>
    <w:rsid w:val="00AE5007"/>
    <w:rsid w:val="00AE511E"/>
    <w:rsid w:val="00AE5206"/>
    <w:rsid w:val="00AE59FE"/>
    <w:rsid w:val="00AE6A73"/>
    <w:rsid w:val="00AE7BF0"/>
    <w:rsid w:val="00AF05D5"/>
    <w:rsid w:val="00AF0EAA"/>
    <w:rsid w:val="00AF19B9"/>
    <w:rsid w:val="00AF1C62"/>
    <w:rsid w:val="00AF200E"/>
    <w:rsid w:val="00AF3E29"/>
    <w:rsid w:val="00AF3ED0"/>
    <w:rsid w:val="00AF4179"/>
    <w:rsid w:val="00AF429A"/>
    <w:rsid w:val="00AF44CE"/>
    <w:rsid w:val="00AF5124"/>
    <w:rsid w:val="00AF5A2B"/>
    <w:rsid w:val="00AF6339"/>
    <w:rsid w:val="00AF66EF"/>
    <w:rsid w:val="00AF7491"/>
    <w:rsid w:val="00AF75AE"/>
    <w:rsid w:val="00AF78B2"/>
    <w:rsid w:val="00B00CD6"/>
    <w:rsid w:val="00B0132F"/>
    <w:rsid w:val="00B01EBD"/>
    <w:rsid w:val="00B021E7"/>
    <w:rsid w:val="00B02BE8"/>
    <w:rsid w:val="00B02D42"/>
    <w:rsid w:val="00B0350C"/>
    <w:rsid w:val="00B036A7"/>
    <w:rsid w:val="00B0393D"/>
    <w:rsid w:val="00B03B27"/>
    <w:rsid w:val="00B0494F"/>
    <w:rsid w:val="00B049F4"/>
    <w:rsid w:val="00B04DB8"/>
    <w:rsid w:val="00B05783"/>
    <w:rsid w:val="00B05F57"/>
    <w:rsid w:val="00B05F5C"/>
    <w:rsid w:val="00B0618E"/>
    <w:rsid w:val="00B063E0"/>
    <w:rsid w:val="00B066CB"/>
    <w:rsid w:val="00B06C51"/>
    <w:rsid w:val="00B07D20"/>
    <w:rsid w:val="00B10919"/>
    <w:rsid w:val="00B11CEA"/>
    <w:rsid w:val="00B120DB"/>
    <w:rsid w:val="00B1252E"/>
    <w:rsid w:val="00B14311"/>
    <w:rsid w:val="00B147AB"/>
    <w:rsid w:val="00B14E67"/>
    <w:rsid w:val="00B15FDC"/>
    <w:rsid w:val="00B17642"/>
    <w:rsid w:val="00B17763"/>
    <w:rsid w:val="00B201F4"/>
    <w:rsid w:val="00B20203"/>
    <w:rsid w:val="00B209E8"/>
    <w:rsid w:val="00B21098"/>
    <w:rsid w:val="00B223D1"/>
    <w:rsid w:val="00B23061"/>
    <w:rsid w:val="00B23721"/>
    <w:rsid w:val="00B23B54"/>
    <w:rsid w:val="00B24B31"/>
    <w:rsid w:val="00B25336"/>
    <w:rsid w:val="00B2534D"/>
    <w:rsid w:val="00B25C05"/>
    <w:rsid w:val="00B25D19"/>
    <w:rsid w:val="00B26C43"/>
    <w:rsid w:val="00B27D84"/>
    <w:rsid w:val="00B30B82"/>
    <w:rsid w:val="00B326B7"/>
    <w:rsid w:val="00B3375C"/>
    <w:rsid w:val="00B3383B"/>
    <w:rsid w:val="00B34778"/>
    <w:rsid w:val="00B354D3"/>
    <w:rsid w:val="00B3601B"/>
    <w:rsid w:val="00B360CF"/>
    <w:rsid w:val="00B36615"/>
    <w:rsid w:val="00B36905"/>
    <w:rsid w:val="00B36E24"/>
    <w:rsid w:val="00B40168"/>
    <w:rsid w:val="00B403A2"/>
    <w:rsid w:val="00B40B7B"/>
    <w:rsid w:val="00B40D90"/>
    <w:rsid w:val="00B40FDB"/>
    <w:rsid w:val="00B4135A"/>
    <w:rsid w:val="00B414A2"/>
    <w:rsid w:val="00B41F5B"/>
    <w:rsid w:val="00B448DD"/>
    <w:rsid w:val="00B45268"/>
    <w:rsid w:val="00B4528B"/>
    <w:rsid w:val="00B45803"/>
    <w:rsid w:val="00B45DBC"/>
    <w:rsid w:val="00B45F6A"/>
    <w:rsid w:val="00B46AC1"/>
    <w:rsid w:val="00B46F1D"/>
    <w:rsid w:val="00B47BA0"/>
    <w:rsid w:val="00B50222"/>
    <w:rsid w:val="00B51821"/>
    <w:rsid w:val="00B51ACC"/>
    <w:rsid w:val="00B51F2D"/>
    <w:rsid w:val="00B52810"/>
    <w:rsid w:val="00B52B75"/>
    <w:rsid w:val="00B52BF7"/>
    <w:rsid w:val="00B53459"/>
    <w:rsid w:val="00B53968"/>
    <w:rsid w:val="00B53BD4"/>
    <w:rsid w:val="00B54CD5"/>
    <w:rsid w:val="00B54E14"/>
    <w:rsid w:val="00B55215"/>
    <w:rsid w:val="00B55A25"/>
    <w:rsid w:val="00B56D59"/>
    <w:rsid w:val="00B57705"/>
    <w:rsid w:val="00B60E25"/>
    <w:rsid w:val="00B63847"/>
    <w:rsid w:val="00B639A5"/>
    <w:rsid w:val="00B63DAA"/>
    <w:rsid w:val="00B646FD"/>
    <w:rsid w:val="00B64F26"/>
    <w:rsid w:val="00B655DB"/>
    <w:rsid w:val="00B656F7"/>
    <w:rsid w:val="00B659B6"/>
    <w:rsid w:val="00B65DA4"/>
    <w:rsid w:val="00B66AB8"/>
    <w:rsid w:val="00B66B91"/>
    <w:rsid w:val="00B67B4C"/>
    <w:rsid w:val="00B67E79"/>
    <w:rsid w:val="00B7026E"/>
    <w:rsid w:val="00B7098A"/>
    <w:rsid w:val="00B716BB"/>
    <w:rsid w:val="00B71832"/>
    <w:rsid w:val="00B72502"/>
    <w:rsid w:val="00B72586"/>
    <w:rsid w:val="00B726E8"/>
    <w:rsid w:val="00B72B56"/>
    <w:rsid w:val="00B7403D"/>
    <w:rsid w:val="00B7489F"/>
    <w:rsid w:val="00B75661"/>
    <w:rsid w:val="00B75EC8"/>
    <w:rsid w:val="00B76490"/>
    <w:rsid w:val="00B769C2"/>
    <w:rsid w:val="00B76B49"/>
    <w:rsid w:val="00B8013A"/>
    <w:rsid w:val="00B807D1"/>
    <w:rsid w:val="00B81429"/>
    <w:rsid w:val="00B83053"/>
    <w:rsid w:val="00B8334F"/>
    <w:rsid w:val="00B84E00"/>
    <w:rsid w:val="00B85193"/>
    <w:rsid w:val="00B85D50"/>
    <w:rsid w:val="00B86043"/>
    <w:rsid w:val="00B8608C"/>
    <w:rsid w:val="00B8635F"/>
    <w:rsid w:val="00B86BAA"/>
    <w:rsid w:val="00B86D1E"/>
    <w:rsid w:val="00B87732"/>
    <w:rsid w:val="00B87740"/>
    <w:rsid w:val="00B901BB"/>
    <w:rsid w:val="00B9029D"/>
    <w:rsid w:val="00B918EB"/>
    <w:rsid w:val="00B91AA7"/>
    <w:rsid w:val="00B91DDD"/>
    <w:rsid w:val="00B92B71"/>
    <w:rsid w:val="00B92B8D"/>
    <w:rsid w:val="00B93542"/>
    <w:rsid w:val="00B93EFF"/>
    <w:rsid w:val="00B94250"/>
    <w:rsid w:val="00B942CE"/>
    <w:rsid w:val="00B958CB"/>
    <w:rsid w:val="00B95EC3"/>
    <w:rsid w:val="00B9661A"/>
    <w:rsid w:val="00B96875"/>
    <w:rsid w:val="00B977C5"/>
    <w:rsid w:val="00B97960"/>
    <w:rsid w:val="00B97BA1"/>
    <w:rsid w:val="00BA03FF"/>
    <w:rsid w:val="00BA0B09"/>
    <w:rsid w:val="00BA0D3A"/>
    <w:rsid w:val="00BA13C3"/>
    <w:rsid w:val="00BA1B55"/>
    <w:rsid w:val="00BA1B97"/>
    <w:rsid w:val="00BA24F8"/>
    <w:rsid w:val="00BA2D77"/>
    <w:rsid w:val="00BA3348"/>
    <w:rsid w:val="00BA3E2B"/>
    <w:rsid w:val="00BA40C6"/>
    <w:rsid w:val="00BA436A"/>
    <w:rsid w:val="00BA462A"/>
    <w:rsid w:val="00BA52FC"/>
    <w:rsid w:val="00BA641E"/>
    <w:rsid w:val="00BA6432"/>
    <w:rsid w:val="00BA6B84"/>
    <w:rsid w:val="00BA7B84"/>
    <w:rsid w:val="00BB07F2"/>
    <w:rsid w:val="00BB0ADF"/>
    <w:rsid w:val="00BB0D19"/>
    <w:rsid w:val="00BB1365"/>
    <w:rsid w:val="00BB16EE"/>
    <w:rsid w:val="00BB3569"/>
    <w:rsid w:val="00BB381D"/>
    <w:rsid w:val="00BB3AAB"/>
    <w:rsid w:val="00BB3C5F"/>
    <w:rsid w:val="00BB3DFE"/>
    <w:rsid w:val="00BB4882"/>
    <w:rsid w:val="00BB496A"/>
    <w:rsid w:val="00BB50D2"/>
    <w:rsid w:val="00BB57D1"/>
    <w:rsid w:val="00BB60EB"/>
    <w:rsid w:val="00BB61B2"/>
    <w:rsid w:val="00BB7B36"/>
    <w:rsid w:val="00BC02F5"/>
    <w:rsid w:val="00BC1B53"/>
    <w:rsid w:val="00BC23AB"/>
    <w:rsid w:val="00BC3436"/>
    <w:rsid w:val="00BC3C42"/>
    <w:rsid w:val="00BC5591"/>
    <w:rsid w:val="00BC6871"/>
    <w:rsid w:val="00BC741C"/>
    <w:rsid w:val="00BC770D"/>
    <w:rsid w:val="00BC7B68"/>
    <w:rsid w:val="00BD02CB"/>
    <w:rsid w:val="00BD097E"/>
    <w:rsid w:val="00BD099B"/>
    <w:rsid w:val="00BD1B3B"/>
    <w:rsid w:val="00BD1E94"/>
    <w:rsid w:val="00BD248E"/>
    <w:rsid w:val="00BD2833"/>
    <w:rsid w:val="00BD2DBC"/>
    <w:rsid w:val="00BD3374"/>
    <w:rsid w:val="00BD3742"/>
    <w:rsid w:val="00BD3A95"/>
    <w:rsid w:val="00BD4876"/>
    <w:rsid w:val="00BD596A"/>
    <w:rsid w:val="00BD5CC1"/>
    <w:rsid w:val="00BD6907"/>
    <w:rsid w:val="00BD7230"/>
    <w:rsid w:val="00BD773C"/>
    <w:rsid w:val="00BD7E3F"/>
    <w:rsid w:val="00BE07DD"/>
    <w:rsid w:val="00BE0DD9"/>
    <w:rsid w:val="00BE0F76"/>
    <w:rsid w:val="00BE11DC"/>
    <w:rsid w:val="00BE1518"/>
    <w:rsid w:val="00BE1F63"/>
    <w:rsid w:val="00BE2755"/>
    <w:rsid w:val="00BE2BE1"/>
    <w:rsid w:val="00BE3B90"/>
    <w:rsid w:val="00BE42F3"/>
    <w:rsid w:val="00BE468F"/>
    <w:rsid w:val="00BE5951"/>
    <w:rsid w:val="00BE638F"/>
    <w:rsid w:val="00BE6896"/>
    <w:rsid w:val="00BE6C0F"/>
    <w:rsid w:val="00BE70D7"/>
    <w:rsid w:val="00BE70EE"/>
    <w:rsid w:val="00BE738D"/>
    <w:rsid w:val="00BE79A3"/>
    <w:rsid w:val="00BE7A45"/>
    <w:rsid w:val="00BF0798"/>
    <w:rsid w:val="00BF10DC"/>
    <w:rsid w:val="00BF14BD"/>
    <w:rsid w:val="00BF1BC0"/>
    <w:rsid w:val="00BF2ECB"/>
    <w:rsid w:val="00BF3B9D"/>
    <w:rsid w:val="00BF3C49"/>
    <w:rsid w:val="00BF5107"/>
    <w:rsid w:val="00BF6647"/>
    <w:rsid w:val="00BF6696"/>
    <w:rsid w:val="00BF6CDD"/>
    <w:rsid w:val="00BF7473"/>
    <w:rsid w:val="00C00E91"/>
    <w:rsid w:val="00C022BC"/>
    <w:rsid w:val="00C027FE"/>
    <w:rsid w:val="00C033BA"/>
    <w:rsid w:val="00C03739"/>
    <w:rsid w:val="00C039B7"/>
    <w:rsid w:val="00C03FA7"/>
    <w:rsid w:val="00C0440B"/>
    <w:rsid w:val="00C05794"/>
    <w:rsid w:val="00C05BFD"/>
    <w:rsid w:val="00C05C15"/>
    <w:rsid w:val="00C0737E"/>
    <w:rsid w:val="00C07623"/>
    <w:rsid w:val="00C07A60"/>
    <w:rsid w:val="00C1009B"/>
    <w:rsid w:val="00C1089D"/>
    <w:rsid w:val="00C10E69"/>
    <w:rsid w:val="00C110CA"/>
    <w:rsid w:val="00C11A41"/>
    <w:rsid w:val="00C11FBC"/>
    <w:rsid w:val="00C12266"/>
    <w:rsid w:val="00C122D4"/>
    <w:rsid w:val="00C12393"/>
    <w:rsid w:val="00C12CD1"/>
    <w:rsid w:val="00C13228"/>
    <w:rsid w:val="00C1351B"/>
    <w:rsid w:val="00C1372E"/>
    <w:rsid w:val="00C1377A"/>
    <w:rsid w:val="00C13B7C"/>
    <w:rsid w:val="00C148CE"/>
    <w:rsid w:val="00C167C9"/>
    <w:rsid w:val="00C173C7"/>
    <w:rsid w:val="00C17B88"/>
    <w:rsid w:val="00C203AE"/>
    <w:rsid w:val="00C20548"/>
    <w:rsid w:val="00C207E8"/>
    <w:rsid w:val="00C20BD7"/>
    <w:rsid w:val="00C21067"/>
    <w:rsid w:val="00C21A43"/>
    <w:rsid w:val="00C2382F"/>
    <w:rsid w:val="00C23D00"/>
    <w:rsid w:val="00C2481B"/>
    <w:rsid w:val="00C25C0F"/>
    <w:rsid w:val="00C2600A"/>
    <w:rsid w:val="00C26338"/>
    <w:rsid w:val="00C2787A"/>
    <w:rsid w:val="00C3050C"/>
    <w:rsid w:val="00C30753"/>
    <w:rsid w:val="00C30B3D"/>
    <w:rsid w:val="00C316DE"/>
    <w:rsid w:val="00C32767"/>
    <w:rsid w:val="00C32881"/>
    <w:rsid w:val="00C328EE"/>
    <w:rsid w:val="00C32BB2"/>
    <w:rsid w:val="00C33052"/>
    <w:rsid w:val="00C33312"/>
    <w:rsid w:val="00C33C56"/>
    <w:rsid w:val="00C34A0D"/>
    <w:rsid w:val="00C35695"/>
    <w:rsid w:val="00C35826"/>
    <w:rsid w:val="00C36216"/>
    <w:rsid w:val="00C368D0"/>
    <w:rsid w:val="00C36A2E"/>
    <w:rsid w:val="00C37247"/>
    <w:rsid w:val="00C377A3"/>
    <w:rsid w:val="00C411BD"/>
    <w:rsid w:val="00C413F5"/>
    <w:rsid w:val="00C41523"/>
    <w:rsid w:val="00C41A51"/>
    <w:rsid w:val="00C424BA"/>
    <w:rsid w:val="00C4261B"/>
    <w:rsid w:val="00C4266F"/>
    <w:rsid w:val="00C4328A"/>
    <w:rsid w:val="00C435F3"/>
    <w:rsid w:val="00C44E19"/>
    <w:rsid w:val="00C45679"/>
    <w:rsid w:val="00C45F2F"/>
    <w:rsid w:val="00C46725"/>
    <w:rsid w:val="00C50D59"/>
    <w:rsid w:val="00C50E95"/>
    <w:rsid w:val="00C50F99"/>
    <w:rsid w:val="00C513DB"/>
    <w:rsid w:val="00C519BF"/>
    <w:rsid w:val="00C51C82"/>
    <w:rsid w:val="00C52026"/>
    <w:rsid w:val="00C53DEB"/>
    <w:rsid w:val="00C54C06"/>
    <w:rsid w:val="00C54C4D"/>
    <w:rsid w:val="00C561DB"/>
    <w:rsid w:val="00C575DD"/>
    <w:rsid w:val="00C57E48"/>
    <w:rsid w:val="00C57EA6"/>
    <w:rsid w:val="00C6024A"/>
    <w:rsid w:val="00C602EF"/>
    <w:rsid w:val="00C60859"/>
    <w:rsid w:val="00C6115A"/>
    <w:rsid w:val="00C615B0"/>
    <w:rsid w:val="00C61ACB"/>
    <w:rsid w:val="00C61E23"/>
    <w:rsid w:val="00C62546"/>
    <w:rsid w:val="00C62796"/>
    <w:rsid w:val="00C62B8D"/>
    <w:rsid w:val="00C62E40"/>
    <w:rsid w:val="00C62F26"/>
    <w:rsid w:val="00C633BC"/>
    <w:rsid w:val="00C63402"/>
    <w:rsid w:val="00C6439F"/>
    <w:rsid w:val="00C64785"/>
    <w:rsid w:val="00C655FC"/>
    <w:rsid w:val="00C6570E"/>
    <w:rsid w:val="00C659EF"/>
    <w:rsid w:val="00C65F1B"/>
    <w:rsid w:val="00C6696B"/>
    <w:rsid w:val="00C700B5"/>
    <w:rsid w:val="00C7069F"/>
    <w:rsid w:val="00C70CC5"/>
    <w:rsid w:val="00C72318"/>
    <w:rsid w:val="00C7285C"/>
    <w:rsid w:val="00C75036"/>
    <w:rsid w:val="00C7568F"/>
    <w:rsid w:val="00C75845"/>
    <w:rsid w:val="00C75ABF"/>
    <w:rsid w:val="00C75BDC"/>
    <w:rsid w:val="00C76042"/>
    <w:rsid w:val="00C762F0"/>
    <w:rsid w:val="00C772D2"/>
    <w:rsid w:val="00C77A00"/>
    <w:rsid w:val="00C77EFA"/>
    <w:rsid w:val="00C80135"/>
    <w:rsid w:val="00C8072F"/>
    <w:rsid w:val="00C815A5"/>
    <w:rsid w:val="00C82415"/>
    <w:rsid w:val="00C83645"/>
    <w:rsid w:val="00C83CA6"/>
    <w:rsid w:val="00C84820"/>
    <w:rsid w:val="00C84CCD"/>
    <w:rsid w:val="00C852F6"/>
    <w:rsid w:val="00C85F1B"/>
    <w:rsid w:val="00C8634E"/>
    <w:rsid w:val="00C86A72"/>
    <w:rsid w:val="00C8734E"/>
    <w:rsid w:val="00C87D8D"/>
    <w:rsid w:val="00C90E00"/>
    <w:rsid w:val="00C92396"/>
    <w:rsid w:val="00C92C06"/>
    <w:rsid w:val="00C94BDD"/>
    <w:rsid w:val="00C954CC"/>
    <w:rsid w:val="00C97160"/>
    <w:rsid w:val="00C975D7"/>
    <w:rsid w:val="00C97BAA"/>
    <w:rsid w:val="00C97D82"/>
    <w:rsid w:val="00C97F08"/>
    <w:rsid w:val="00CA0408"/>
    <w:rsid w:val="00CA0446"/>
    <w:rsid w:val="00CA1157"/>
    <w:rsid w:val="00CA12D2"/>
    <w:rsid w:val="00CA1A56"/>
    <w:rsid w:val="00CA1A5C"/>
    <w:rsid w:val="00CA1D4B"/>
    <w:rsid w:val="00CA1F69"/>
    <w:rsid w:val="00CA2250"/>
    <w:rsid w:val="00CA229F"/>
    <w:rsid w:val="00CA24FD"/>
    <w:rsid w:val="00CA301C"/>
    <w:rsid w:val="00CA3F17"/>
    <w:rsid w:val="00CA409F"/>
    <w:rsid w:val="00CA41D9"/>
    <w:rsid w:val="00CA4604"/>
    <w:rsid w:val="00CA4632"/>
    <w:rsid w:val="00CA4835"/>
    <w:rsid w:val="00CA4838"/>
    <w:rsid w:val="00CA5461"/>
    <w:rsid w:val="00CA60F8"/>
    <w:rsid w:val="00CA6245"/>
    <w:rsid w:val="00CA67A1"/>
    <w:rsid w:val="00CA6A48"/>
    <w:rsid w:val="00CA6F59"/>
    <w:rsid w:val="00CA70F3"/>
    <w:rsid w:val="00CA7326"/>
    <w:rsid w:val="00CA7E67"/>
    <w:rsid w:val="00CB06D0"/>
    <w:rsid w:val="00CB0AAC"/>
    <w:rsid w:val="00CB1623"/>
    <w:rsid w:val="00CB18D8"/>
    <w:rsid w:val="00CB1AD0"/>
    <w:rsid w:val="00CB273A"/>
    <w:rsid w:val="00CB27CA"/>
    <w:rsid w:val="00CB3385"/>
    <w:rsid w:val="00CB3A9D"/>
    <w:rsid w:val="00CB4511"/>
    <w:rsid w:val="00CB4F45"/>
    <w:rsid w:val="00CB56DD"/>
    <w:rsid w:val="00CB708D"/>
    <w:rsid w:val="00CB730B"/>
    <w:rsid w:val="00CB7597"/>
    <w:rsid w:val="00CB7987"/>
    <w:rsid w:val="00CC0953"/>
    <w:rsid w:val="00CC13F3"/>
    <w:rsid w:val="00CC2159"/>
    <w:rsid w:val="00CC21F8"/>
    <w:rsid w:val="00CC2354"/>
    <w:rsid w:val="00CC39FB"/>
    <w:rsid w:val="00CC46F7"/>
    <w:rsid w:val="00CC4924"/>
    <w:rsid w:val="00CC49F2"/>
    <w:rsid w:val="00CC4C55"/>
    <w:rsid w:val="00CC5346"/>
    <w:rsid w:val="00CC5857"/>
    <w:rsid w:val="00CC5E2E"/>
    <w:rsid w:val="00CC5FAD"/>
    <w:rsid w:val="00CC6182"/>
    <w:rsid w:val="00CC6231"/>
    <w:rsid w:val="00CC645A"/>
    <w:rsid w:val="00CC703F"/>
    <w:rsid w:val="00CC7304"/>
    <w:rsid w:val="00CD00A5"/>
    <w:rsid w:val="00CD0E3D"/>
    <w:rsid w:val="00CD120E"/>
    <w:rsid w:val="00CD138A"/>
    <w:rsid w:val="00CD2647"/>
    <w:rsid w:val="00CD32F1"/>
    <w:rsid w:val="00CD3821"/>
    <w:rsid w:val="00CD3BB4"/>
    <w:rsid w:val="00CD3D74"/>
    <w:rsid w:val="00CD5278"/>
    <w:rsid w:val="00CD6DCA"/>
    <w:rsid w:val="00CD70B3"/>
    <w:rsid w:val="00CD7B08"/>
    <w:rsid w:val="00CD7D56"/>
    <w:rsid w:val="00CE0663"/>
    <w:rsid w:val="00CE1B85"/>
    <w:rsid w:val="00CE1FAF"/>
    <w:rsid w:val="00CE202C"/>
    <w:rsid w:val="00CE2A2D"/>
    <w:rsid w:val="00CE2EB5"/>
    <w:rsid w:val="00CE3531"/>
    <w:rsid w:val="00CE37B2"/>
    <w:rsid w:val="00CE4BB4"/>
    <w:rsid w:val="00CE51AD"/>
    <w:rsid w:val="00CE6A50"/>
    <w:rsid w:val="00CE7377"/>
    <w:rsid w:val="00CE7D13"/>
    <w:rsid w:val="00CE7F00"/>
    <w:rsid w:val="00CF0838"/>
    <w:rsid w:val="00CF1836"/>
    <w:rsid w:val="00CF19CA"/>
    <w:rsid w:val="00CF20AA"/>
    <w:rsid w:val="00CF22E1"/>
    <w:rsid w:val="00CF2B3F"/>
    <w:rsid w:val="00CF2E07"/>
    <w:rsid w:val="00CF3052"/>
    <w:rsid w:val="00CF3CED"/>
    <w:rsid w:val="00CF3E27"/>
    <w:rsid w:val="00CF4441"/>
    <w:rsid w:val="00CF50BA"/>
    <w:rsid w:val="00CF5A8B"/>
    <w:rsid w:val="00CF5A97"/>
    <w:rsid w:val="00CF5AE9"/>
    <w:rsid w:val="00CF5BD5"/>
    <w:rsid w:val="00CF69BB"/>
    <w:rsid w:val="00CF7302"/>
    <w:rsid w:val="00CF79D4"/>
    <w:rsid w:val="00D00395"/>
    <w:rsid w:val="00D00D02"/>
    <w:rsid w:val="00D00E8D"/>
    <w:rsid w:val="00D01A53"/>
    <w:rsid w:val="00D02CC9"/>
    <w:rsid w:val="00D02D73"/>
    <w:rsid w:val="00D02E57"/>
    <w:rsid w:val="00D0380D"/>
    <w:rsid w:val="00D03E8F"/>
    <w:rsid w:val="00D04206"/>
    <w:rsid w:val="00D04671"/>
    <w:rsid w:val="00D04747"/>
    <w:rsid w:val="00D0487F"/>
    <w:rsid w:val="00D04E21"/>
    <w:rsid w:val="00D05F66"/>
    <w:rsid w:val="00D06EEC"/>
    <w:rsid w:val="00D070E4"/>
    <w:rsid w:val="00D07A65"/>
    <w:rsid w:val="00D07E89"/>
    <w:rsid w:val="00D11344"/>
    <w:rsid w:val="00D11F0D"/>
    <w:rsid w:val="00D12AFC"/>
    <w:rsid w:val="00D12DBE"/>
    <w:rsid w:val="00D13199"/>
    <w:rsid w:val="00D13207"/>
    <w:rsid w:val="00D13894"/>
    <w:rsid w:val="00D138A8"/>
    <w:rsid w:val="00D13DAA"/>
    <w:rsid w:val="00D13F14"/>
    <w:rsid w:val="00D14114"/>
    <w:rsid w:val="00D157A1"/>
    <w:rsid w:val="00D15B23"/>
    <w:rsid w:val="00D15FC4"/>
    <w:rsid w:val="00D16CC4"/>
    <w:rsid w:val="00D16E4C"/>
    <w:rsid w:val="00D17385"/>
    <w:rsid w:val="00D179C3"/>
    <w:rsid w:val="00D17A0C"/>
    <w:rsid w:val="00D17C14"/>
    <w:rsid w:val="00D20CA7"/>
    <w:rsid w:val="00D215CF"/>
    <w:rsid w:val="00D21C07"/>
    <w:rsid w:val="00D21F13"/>
    <w:rsid w:val="00D22301"/>
    <w:rsid w:val="00D22ACD"/>
    <w:rsid w:val="00D23005"/>
    <w:rsid w:val="00D23ABE"/>
    <w:rsid w:val="00D23FA9"/>
    <w:rsid w:val="00D242D8"/>
    <w:rsid w:val="00D24937"/>
    <w:rsid w:val="00D24A53"/>
    <w:rsid w:val="00D24D4A"/>
    <w:rsid w:val="00D252D2"/>
    <w:rsid w:val="00D25389"/>
    <w:rsid w:val="00D25BDA"/>
    <w:rsid w:val="00D25BFE"/>
    <w:rsid w:val="00D26019"/>
    <w:rsid w:val="00D26DBC"/>
    <w:rsid w:val="00D279A7"/>
    <w:rsid w:val="00D27E87"/>
    <w:rsid w:val="00D300EB"/>
    <w:rsid w:val="00D3055E"/>
    <w:rsid w:val="00D30910"/>
    <w:rsid w:val="00D30C09"/>
    <w:rsid w:val="00D316CE"/>
    <w:rsid w:val="00D31CEB"/>
    <w:rsid w:val="00D31D2C"/>
    <w:rsid w:val="00D31ED0"/>
    <w:rsid w:val="00D32060"/>
    <w:rsid w:val="00D32CD7"/>
    <w:rsid w:val="00D33306"/>
    <w:rsid w:val="00D3619D"/>
    <w:rsid w:val="00D36446"/>
    <w:rsid w:val="00D3783D"/>
    <w:rsid w:val="00D407CC"/>
    <w:rsid w:val="00D4087C"/>
    <w:rsid w:val="00D40934"/>
    <w:rsid w:val="00D4142B"/>
    <w:rsid w:val="00D4229A"/>
    <w:rsid w:val="00D42506"/>
    <w:rsid w:val="00D42C09"/>
    <w:rsid w:val="00D43177"/>
    <w:rsid w:val="00D437B4"/>
    <w:rsid w:val="00D43A67"/>
    <w:rsid w:val="00D43A87"/>
    <w:rsid w:val="00D44537"/>
    <w:rsid w:val="00D44EDE"/>
    <w:rsid w:val="00D44FFC"/>
    <w:rsid w:val="00D457A0"/>
    <w:rsid w:val="00D45F7E"/>
    <w:rsid w:val="00D46196"/>
    <w:rsid w:val="00D4679F"/>
    <w:rsid w:val="00D46D15"/>
    <w:rsid w:val="00D47388"/>
    <w:rsid w:val="00D47506"/>
    <w:rsid w:val="00D4794A"/>
    <w:rsid w:val="00D5064B"/>
    <w:rsid w:val="00D5080D"/>
    <w:rsid w:val="00D51161"/>
    <w:rsid w:val="00D5119C"/>
    <w:rsid w:val="00D51735"/>
    <w:rsid w:val="00D51A96"/>
    <w:rsid w:val="00D52163"/>
    <w:rsid w:val="00D53343"/>
    <w:rsid w:val="00D53EC2"/>
    <w:rsid w:val="00D54AB2"/>
    <w:rsid w:val="00D54CA5"/>
    <w:rsid w:val="00D55849"/>
    <w:rsid w:val="00D55F1B"/>
    <w:rsid w:val="00D55F6F"/>
    <w:rsid w:val="00D5604E"/>
    <w:rsid w:val="00D56ADA"/>
    <w:rsid w:val="00D57027"/>
    <w:rsid w:val="00D57158"/>
    <w:rsid w:val="00D57652"/>
    <w:rsid w:val="00D57723"/>
    <w:rsid w:val="00D57C9B"/>
    <w:rsid w:val="00D60E6F"/>
    <w:rsid w:val="00D61304"/>
    <w:rsid w:val="00D6394A"/>
    <w:rsid w:val="00D63BEF"/>
    <w:rsid w:val="00D642A5"/>
    <w:rsid w:val="00D65318"/>
    <w:rsid w:val="00D65BA4"/>
    <w:rsid w:val="00D65C32"/>
    <w:rsid w:val="00D66680"/>
    <w:rsid w:val="00D66694"/>
    <w:rsid w:val="00D66AA8"/>
    <w:rsid w:val="00D67E16"/>
    <w:rsid w:val="00D7116B"/>
    <w:rsid w:val="00D72856"/>
    <w:rsid w:val="00D72AD8"/>
    <w:rsid w:val="00D72DBE"/>
    <w:rsid w:val="00D73C10"/>
    <w:rsid w:val="00D74754"/>
    <w:rsid w:val="00D74A16"/>
    <w:rsid w:val="00D7535B"/>
    <w:rsid w:val="00D75DC3"/>
    <w:rsid w:val="00D76155"/>
    <w:rsid w:val="00D7671F"/>
    <w:rsid w:val="00D76781"/>
    <w:rsid w:val="00D814F6"/>
    <w:rsid w:val="00D8169B"/>
    <w:rsid w:val="00D8189F"/>
    <w:rsid w:val="00D81941"/>
    <w:rsid w:val="00D8263E"/>
    <w:rsid w:val="00D826BA"/>
    <w:rsid w:val="00D829AB"/>
    <w:rsid w:val="00D82A1C"/>
    <w:rsid w:val="00D82B44"/>
    <w:rsid w:val="00D82BE9"/>
    <w:rsid w:val="00D83BEE"/>
    <w:rsid w:val="00D8450B"/>
    <w:rsid w:val="00D85E4A"/>
    <w:rsid w:val="00D85E88"/>
    <w:rsid w:val="00D8606D"/>
    <w:rsid w:val="00D861CB"/>
    <w:rsid w:val="00D861D2"/>
    <w:rsid w:val="00D86239"/>
    <w:rsid w:val="00D86437"/>
    <w:rsid w:val="00D8675E"/>
    <w:rsid w:val="00D868F2"/>
    <w:rsid w:val="00D870E3"/>
    <w:rsid w:val="00D8795F"/>
    <w:rsid w:val="00D902AB"/>
    <w:rsid w:val="00D91456"/>
    <w:rsid w:val="00D9154C"/>
    <w:rsid w:val="00D91F58"/>
    <w:rsid w:val="00D92C49"/>
    <w:rsid w:val="00D9346A"/>
    <w:rsid w:val="00D937E0"/>
    <w:rsid w:val="00D9383D"/>
    <w:rsid w:val="00D959A6"/>
    <w:rsid w:val="00D96C19"/>
    <w:rsid w:val="00D96E8E"/>
    <w:rsid w:val="00D97477"/>
    <w:rsid w:val="00D97F40"/>
    <w:rsid w:val="00D97F56"/>
    <w:rsid w:val="00DA010E"/>
    <w:rsid w:val="00DA0B6D"/>
    <w:rsid w:val="00DA0D01"/>
    <w:rsid w:val="00DA131D"/>
    <w:rsid w:val="00DA1434"/>
    <w:rsid w:val="00DA1608"/>
    <w:rsid w:val="00DA170F"/>
    <w:rsid w:val="00DA1FA8"/>
    <w:rsid w:val="00DA2BED"/>
    <w:rsid w:val="00DA2FBD"/>
    <w:rsid w:val="00DA3197"/>
    <w:rsid w:val="00DA348E"/>
    <w:rsid w:val="00DA37E0"/>
    <w:rsid w:val="00DA4C87"/>
    <w:rsid w:val="00DA4DF2"/>
    <w:rsid w:val="00DA518B"/>
    <w:rsid w:val="00DA553B"/>
    <w:rsid w:val="00DA6A3E"/>
    <w:rsid w:val="00DA7A15"/>
    <w:rsid w:val="00DA7C49"/>
    <w:rsid w:val="00DB0A75"/>
    <w:rsid w:val="00DB1AA0"/>
    <w:rsid w:val="00DB27D4"/>
    <w:rsid w:val="00DB2B22"/>
    <w:rsid w:val="00DB2C0B"/>
    <w:rsid w:val="00DB3B81"/>
    <w:rsid w:val="00DB41EE"/>
    <w:rsid w:val="00DB4595"/>
    <w:rsid w:val="00DB4B71"/>
    <w:rsid w:val="00DB4C29"/>
    <w:rsid w:val="00DB4F07"/>
    <w:rsid w:val="00DB5B65"/>
    <w:rsid w:val="00DB5D58"/>
    <w:rsid w:val="00DB6029"/>
    <w:rsid w:val="00DB6050"/>
    <w:rsid w:val="00DB6332"/>
    <w:rsid w:val="00DB64FC"/>
    <w:rsid w:val="00DB6D6F"/>
    <w:rsid w:val="00DB7A00"/>
    <w:rsid w:val="00DC021F"/>
    <w:rsid w:val="00DC0810"/>
    <w:rsid w:val="00DC1311"/>
    <w:rsid w:val="00DC1610"/>
    <w:rsid w:val="00DC1682"/>
    <w:rsid w:val="00DC1AA6"/>
    <w:rsid w:val="00DC23C6"/>
    <w:rsid w:val="00DC23F8"/>
    <w:rsid w:val="00DC25BA"/>
    <w:rsid w:val="00DC27DC"/>
    <w:rsid w:val="00DC2B85"/>
    <w:rsid w:val="00DC3EE7"/>
    <w:rsid w:val="00DC410E"/>
    <w:rsid w:val="00DC4E24"/>
    <w:rsid w:val="00DC59AF"/>
    <w:rsid w:val="00DC5C24"/>
    <w:rsid w:val="00DC6711"/>
    <w:rsid w:val="00DC6DC7"/>
    <w:rsid w:val="00DC751D"/>
    <w:rsid w:val="00DD04B0"/>
    <w:rsid w:val="00DD0632"/>
    <w:rsid w:val="00DD0B74"/>
    <w:rsid w:val="00DD10BA"/>
    <w:rsid w:val="00DD169D"/>
    <w:rsid w:val="00DD1C1B"/>
    <w:rsid w:val="00DD2282"/>
    <w:rsid w:val="00DD2884"/>
    <w:rsid w:val="00DD3237"/>
    <w:rsid w:val="00DD380C"/>
    <w:rsid w:val="00DD4112"/>
    <w:rsid w:val="00DD421D"/>
    <w:rsid w:val="00DD4225"/>
    <w:rsid w:val="00DD448F"/>
    <w:rsid w:val="00DD5103"/>
    <w:rsid w:val="00DD7212"/>
    <w:rsid w:val="00DD7481"/>
    <w:rsid w:val="00DD7CD9"/>
    <w:rsid w:val="00DE0B8F"/>
    <w:rsid w:val="00DE0C4E"/>
    <w:rsid w:val="00DE1205"/>
    <w:rsid w:val="00DE1EB4"/>
    <w:rsid w:val="00DE23B5"/>
    <w:rsid w:val="00DE2F3B"/>
    <w:rsid w:val="00DE30FA"/>
    <w:rsid w:val="00DE3787"/>
    <w:rsid w:val="00DE3A7C"/>
    <w:rsid w:val="00DE452B"/>
    <w:rsid w:val="00DE4882"/>
    <w:rsid w:val="00DE5068"/>
    <w:rsid w:val="00DE5158"/>
    <w:rsid w:val="00DE59F7"/>
    <w:rsid w:val="00DE60FF"/>
    <w:rsid w:val="00DE643F"/>
    <w:rsid w:val="00DE6DDC"/>
    <w:rsid w:val="00DE7191"/>
    <w:rsid w:val="00DE7905"/>
    <w:rsid w:val="00DE799B"/>
    <w:rsid w:val="00DF0EF1"/>
    <w:rsid w:val="00DF160E"/>
    <w:rsid w:val="00DF233C"/>
    <w:rsid w:val="00DF2AEC"/>
    <w:rsid w:val="00DF2C55"/>
    <w:rsid w:val="00DF426D"/>
    <w:rsid w:val="00DF4921"/>
    <w:rsid w:val="00DF52B4"/>
    <w:rsid w:val="00DF69C3"/>
    <w:rsid w:val="00DF798B"/>
    <w:rsid w:val="00E00AE3"/>
    <w:rsid w:val="00E023B8"/>
    <w:rsid w:val="00E030EE"/>
    <w:rsid w:val="00E04339"/>
    <w:rsid w:val="00E04596"/>
    <w:rsid w:val="00E046A7"/>
    <w:rsid w:val="00E04EC1"/>
    <w:rsid w:val="00E05140"/>
    <w:rsid w:val="00E05BB7"/>
    <w:rsid w:val="00E06203"/>
    <w:rsid w:val="00E065F5"/>
    <w:rsid w:val="00E06F4F"/>
    <w:rsid w:val="00E06FC5"/>
    <w:rsid w:val="00E0768D"/>
    <w:rsid w:val="00E10A10"/>
    <w:rsid w:val="00E1100A"/>
    <w:rsid w:val="00E11899"/>
    <w:rsid w:val="00E11929"/>
    <w:rsid w:val="00E11A2C"/>
    <w:rsid w:val="00E12398"/>
    <w:rsid w:val="00E12FF7"/>
    <w:rsid w:val="00E13E0E"/>
    <w:rsid w:val="00E14880"/>
    <w:rsid w:val="00E155F1"/>
    <w:rsid w:val="00E15973"/>
    <w:rsid w:val="00E15CBC"/>
    <w:rsid w:val="00E15D86"/>
    <w:rsid w:val="00E1681E"/>
    <w:rsid w:val="00E1682B"/>
    <w:rsid w:val="00E16CF8"/>
    <w:rsid w:val="00E16EC7"/>
    <w:rsid w:val="00E17B35"/>
    <w:rsid w:val="00E17C13"/>
    <w:rsid w:val="00E2047B"/>
    <w:rsid w:val="00E204CB"/>
    <w:rsid w:val="00E20AE2"/>
    <w:rsid w:val="00E20B2C"/>
    <w:rsid w:val="00E20BCC"/>
    <w:rsid w:val="00E218C1"/>
    <w:rsid w:val="00E21D8B"/>
    <w:rsid w:val="00E22581"/>
    <w:rsid w:val="00E22656"/>
    <w:rsid w:val="00E22C7A"/>
    <w:rsid w:val="00E245FD"/>
    <w:rsid w:val="00E24D75"/>
    <w:rsid w:val="00E25155"/>
    <w:rsid w:val="00E25397"/>
    <w:rsid w:val="00E25789"/>
    <w:rsid w:val="00E25813"/>
    <w:rsid w:val="00E25CCB"/>
    <w:rsid w:val="00E25F12"/>
    <w:rsid w:val="00E26275"/>
    <w:rsid w:val="00E2648B"/>
    <w:rsid w:val="00E269BA"/>
    <w:rsid w:val="00E27057"/>
    <w:rsid w:val="00E30A38"/>
    <w:rsid w:val="00E31409"/>
    <w:rsid w:val="00E319C3"/>
    <w:rsid w:val="00E32C1E"/>
    <w:rsid w:val="00E330FE"/>
    <w:rsid w:val="00E3312E"/>
    <w:rsid w:val="00E3392C"/>
    <w:rsid w:val="00E33D51"/>
    <w:rsid w:val="00E33F75"/>
    <w:rsid w:val="00E33FF7"/>
    <w:rsid w:val="00E34C95"/>
    <w:rsid w:val="00E34D73"/>
    <w:rsid w:val="00E34F60"/>
    <w:rsid w:val="00E353F8"/>
    <w:rsid w:val="00E35545"/>
    <w:rsid w:val="00E36BB2"/>
    <w:rsid w:val="00E36BD1"/>
    <w:rsid w:val="00E36C90"/>
    <w:rsid w:val="00E36EB7"/>
    <w:rsid w:val="00E37038"/>
    <w:rsid w:val="00E37410"/>
    <w:rsid w:val="00E37585"/>
    <w:rsid w:val="00E376CC"/>
    <w:rsid w:val="00E40134"/>
    <w:rsid w:val="00E40DC3"/>
    <w:rsid w:val="00E41011"/>
    <w:rsid w:val="00E411A8"/>
    <w:rsid w:val="00E41387"/>
    <w:rsid w:val="00E41BA5"/>
    <w:rsid w:val="00E42150"/>
    <w:rsid w:val="00E423AC"/>
    <w:rsid w:val="00E4271E"/>
    <w:rsid w:val="00E42908"/>
    <w:rsid w:val="00E4295C"/>
    <w:rsid w:val="00E42DD7"/>
    <w:rsid w:val="00E43194"/>
    <w:rsid w:val="00E4353E"/>
    <w:rsid w:val="00E43BF1"/>
    <w:rsid w:val="00E43C51"/>
    <w:rsid w:val="00E43F9D"/>
    <w:rsid w:val="00E448C0"/>
    <w:rsid w:val="00E44DB9"/>
    <w:rsid w:val="00E44FBC"/>
    <w:rsid w:val="00E4553C"/>
    <w:rsid w:val="00E45BCC"/>
    <w:rsid w:val="00E45E8D"/>
    <w:rsid w:val="00E46E59"/>
    <w:rsid w:val="00E47481"/>
    <w:rsid w:val="00E47B13"/>
    <w:rsid w:val="00E50A1D"/>
    <w:rsid w:val="00E50AF6"/>
    <w:rsid w:val="00E50C12"/>
    <w:rsid w:val="00E50D8E"/>
    <w:rsid w:val="00E52223"/>
    <w:rsid w:val="00E523EF"/>
    <w:rsid w:val="00E52E8B"/>
    <w:rsid w:val="00E531E6"/>
    <w:rsid w:val="00E54085"/>
    <w:rsid w:val="00E5412B"/>
    <w:rsid w:val="00E550DA"/>
    <w:rsid w:val="00E55639"/>
    <w:rsid w:val="00E55A57"/>
    <w:rsid w:val="00E56596"/>
    <w:rsid w:val="00E567BA"/>
    <w:rsid w:val="00E56C4D"/>
    <w:rsid w:val="00E579C7"/>
    <w:rsid w:val="00E6003E"/>
    <w:rsid w:val="00E6106F"/>
    <w:rsid w:val="00E6116A"/>
    <w:rsid w:val="00E611DB"/>
    <w:rsid w:val="00E615AB"/>
    <w:rsid w:val="00E61F37"/>
    <w:rsid w:val="00E6299F"/>
    <w:rsid w:val="00E62BCF"/>
    <w:rsid w:val="00E63831"/>
    <w:rsid w:val="00E638FE"/>
    <w:rsid w:val="00E63BC9"/>
    <w:rsid w:val="00E63F3D"/>
    <w:rsid w:val="00E64AFA"/>
    <w:rsid w:val="00E65099"/>
    <w:rsid w:val="00E653D5"/>
    <w:rsid w:val="00E6552F"/>
    <w:rsid w:val="00E669B3"/>
    <w:rsid w:val="00E67D09"/>
    <w:rsid w:val="00E706E1"/>
    <w:rsid w:val="00E707CD"/>
    <w:rsid w:val="00E70A73"/>
    <w:rsid w:val="00E70CE3"/>
    <w:rsid w:val="00E70EB0"/>
    <w:rsid w:val="00E716A0"/>
    <w:rsid w:val="00E73B51"/>
    <w:rsid w:val="00E742C6"/>
    <w:rsid w:val="00E74840"/>
    <w:rsid w:val="00E748FE"/>
    <w:rsid w:val="00E74A7E"/>
    <w:rsid w:val="00E74C8B"/>
    <w:rsid w:val="00E75809"/>
    <w:rsid w:val="00E7634C"/>
    <w:rsid w:val="00E76A03"/>
    <w:rsid w:val="00E77586"/>
    <w:rsid w:val="00E802C2"/>
    <w:rsid w:val="00E815BB"/>
    <w:rsid w:val="00E8300F"/>
    <w:rsid w:val="00E83C2A"/>
    <w:rsid w:val="00E84B5C"/>
    <w:rsid w:val="00E85843"/>
    <w:rsid w:val="00E859F6"/>
    <w:rsid w:val="00E863C5"/>
    <w:rsid w:val="00E86718"/>
    <w:rsid w:val="00E86883"/>
    <w:rsid w:val="00E8761B"/>
    <w:rsid w:val="00E91494"/>
    <w:rsid w:val="00E92112"/>
    <w:rsid w:val="00E93461"/>
    <w:rsid w:val="00E94629"/>
    <w:rsid w:val="00E946F8"/>
    <w:rsid w:val="00E947C0"/>
    <w:rsid w:val="00E94912"/>
    <w:rsid w:val="00E94F0E"/>
    <w:rsid w:val="00E94F34"/>
    <w:rsid w:val="00E9516D"/>
    <w:rsid w:val="00E957EF"/>
    <w:rsid w:val="00E9599A"/>
    <w:rsid w:val="00E9664C"/>
    <w:rsid w:val="00E971CC"/>
    <w:rsid w:val="00E974DC"/>
    <w:rsid w:val="00E97DE4"/>
    <w:rsid w:val="00EA004E"/>
    <w:rsid w:val="00EA1920"/>
    <w:rsid w:val="00EA1CF5"/>
    <w:rsid w:val="00EA1E72"/>
    <w:rsid w:val="00EA2032"/>
    <w:rsid w:val="00EA2448"/>
    <w:rsid w:val="00EA289A"/>
    <w:rsid w:val="00EA3AEA"/>
    <w:rsid w:val="00EA3B4E"/>
    <w:rsid w:val="00EA3E3D"/>
    <w:rsid w:val="00EA50C4"/>
    <w:rsid w:val="00EA52E2"/>
    <w:rsid w:val="00EA5988"/>
    <w:rsid w:val="00EA5CE9"/>
    <w:rsid w:val="00EA6219"/>
    <w:rsid w:val="00EA64D7"/>
    <w:rsid w:val="00EA6B65"/>
    <w:rsid w:val="00EA72EF"/>
    <w:rsid w:val="00EA79EC"/>
    <w:rsid w:val="00EB0472"/>
    <w:rsid w:val="00EB0B71"/>
    <w:rsid w:val="00EB1157"/>
    <w:rsid w:val="00EB17D1"/>
    <w:rsid w:val="00EB1D10"/>
    <w:rsid w:val="00EB221C"/>
    <w:rsid w:val="00EB2C2B"/>
    <w:rsid w:val="00EB31F4"/>
    <w:rsid w:val="00EB3387"/>
    <w:rsid w:val="00EB3A26"/>
    <w:rsid w:val="00EB4CB8"/>
    <w:rsid w:val="00EB4CE9"/>
    <w:rsid w:val="00EB5EBB"/>
    <w:rsid w:val="00EB5FEC"/>
    <w:rsid w:val="00EB6439"/>
    <w:rsid w:val="00EB65AD"/>
    <w:rsid w:val="00EB6B8F"/>
    <w:rsid w:val="00EB6C7C"/>
    <w:rsid w:val="00EB77FD"/>
    <w:rsid w:val="00EC07C1"/>
    <w:rsid w:val="00EC0D3E"/>
    <w:rsid w:val="00EC1DE5"/>
    <w:rsid w:val="00EC2132"/>
    <w:rsid w:val="00EC28D7"/>
    <w:rsid w:val="00EC38CE"/>
    <w:rsid w:val="00EC3DD8"/>
    <w:rsid w:val="00EC505F"/>
    <w:rsid w:val="00EC50A5"/>
    <w:rsid w:val="00EC5A56"/>
    <w:rsid w:val="00EC5D4C"/>
    <w:rsid w:val="00EC5DEB"/>
    <w:rsid w:val="00EC6566"/>
    <w:rsid w:val="00ED04A0"/>
    <w:rsid w:val="00ED0908"/>
    <w:rsid w:val="00ED118F"/>
    <w:rsid w:val="00ED1612"/>
    <w:rsid w:val="00ED28AB"/>
    <w:rsid w:val="00ED2B65"/>
    <w:rsid w:val="00ED32D1"/>
    <w:rsid w:val="00ED3482"/>
    <w:rsid w:val="00ED44A5"/>
    <w:rsid w:val="00ED507C"/>
    <w:rsid w:val="00ED5668"/>
    <w:rsid w:val="00ED5B53"/>
    <w:rsid w:val="00ED5E7B"/>
    <w:rsid w:val="00ED6AE9"/>
    <w:rsid w:val="00ED711C"/>
    <w:rsid w:val="00ED7841"/>
    <w:rsid w:val="00ED7BB4"/>
    <w:rsid w:val="00EE0830"/>
    <w:rsid w:val="00EE0A9B"/>
    <w:rsid w:val="00EE162B"/>
    <w:rsid w:val="00EE1943"/>
    <w:rsid w:val="00EE1C96"/>
    <w:rsid w:val="00EE1DFA"/>
    <w:rsid w:val="00EE2603"/>
    <w:rsid w:val="00EE3440"/>
    <w:rsid w:val="00EE3856"/>
    <w:rsid w:val="00EE3DB2"/>
    <w:rsid w:val="00EE45A5"/>
    <w:rsid w:val="00EE4DB8"/>
    <w:rsid w:val="00EE60A5"/>
    <w:rsid w:val="00EE63DB"/>
    <w:rsid w:val="00EE6918"/>
    <w:rsid w:val="00EE6BE5"/>
    <w:rsid w:val="00EE6D7D"/>
    <w:rsid w:val="00EE7348"/>
    <w:rsid w:val="00EE74FB"/>
    <w:rsid w:val="00EE7CF9"/>
    <w:rsid w:val="00EF0949"/>
    <w:rsid w:val="00EF0C37"/>
    <w:rsid w:val="00EF1EE5"/>
    <w:rsid w:val="00EF1F12"/>
    <w:rsid w:val="00EF21E4"/>
    <w:rsid w:val="00EF33EE"/>
    <w:rsid w:val="00EF3668"/>
    <w:rsid w:val="00EF3E8D"/>
    <w:rsid w:val="00EF40B6"/>
    <w:rsid w:val="00EF618A"/>
    <w:rsid w:val="00EF6277"/>
    <w:rsid w:val="00EF7979"/>
    <w:rsid w:val="00F00A80"/>
    <w:rsid w:val="00F01D01"/>
    <w:rsid w:val="00F01DFA"/>
    <w:rsid w:val="00F02D56"/>
    <w:rsid w:val="00F03B90"/>
    <w:rsid w:val="00F046E2"/>
    <w:rsid w:val="00F063E6"/>
    <w:rsid w:val="00F07098"/>
    <w:rsid w:val="00F07354"/>
    <w:rsid w:val="00F10438"/>
    <w:rsid w:val="00F11113"/>
    <w:rsid w:val="00F11F17"/>
    <w:rsid w:val="00F128A4"/>
    <w:rsid w:val="00F12F33"/>
    <w:rsid w:val="00F13046"/>
    <w:rsid w:val="00F13281"/>
    <w:rsid w:val="00F13657"/>
    <w:rsid w:val="00F13925"/>
    <w:rsid w:val="00F14067"/>
    <w:rsid w:val="00F1443D"/>
    <w:rsid w:val="00F149E0"/>
    <w:rsid w:val="00F14DC3"/>
    <w:rsid w:val="00F15A57"/>
    <w:rsid w:val="00F168F6"/>
    <w:rsid w:val="00F178AA"/>
    <w:rsid w:val="00F17C48"/>
    <w:rsid w:val="00F17C8F"/>
    <w:rsid w:val="00F215EA"/>
    <w:rsid w:val="00F22AC5"/>
    <w:rsid w:val="00F2312D"/>
    <w:rsid w:val="00F244C3"/>
    <w:rsid w:val="00F24DBD"/>
    <w:rsid w:val="00F251AE"/>
    <w:rsid w:val="00F273AD"/>
    <w:rsid w:val="00F274F9"/>
    <w:rsid w:val="00F27EE9"/>
    <w:rsid w:val="00F3049F"/>
    <w:rsid w:val="00F315C4"/>
    <w:rsid w:val="00F31798"/>
    <w:rsid w:val="00F31907"/>
    <w:rsid w:val="00F3207F"/>
    <w:rsid w:val="00F3225B"/>
    <w:rsid w:val="00F32A95"/>
    <w:rsid w:val="00F33131"/>
    <w:rsid w:val="00F339BD"/>
    <w:rsid w:val="00F3404C"/>
    <w:rsid w:val="00F34528"/>
    <w:rsid w:val="00F34537"/>
    <w:rsid w:val="00F34E10"/>
    <w:rsid w:val="00F35078"/>
    <w:rsid w:val="00F35636"/>
    <w:rsid w:val="00F35EA1"/>
    <w:rsid w:val="00F36DB4"/>
    <w:rsid w:val="00F370A1"/>
    <w:rsid w:val="00F374AB"/>
    <w:rsid w:val="00F37C8F"/>
    <w:rsid w:val="00F41217"/>
    <w:rsid w:val="00F413FC"/>
    <w:rsid w:val="00F41833"/>
    <w:rsid w:val="00F4189D"/>
    <w:rsid w:val="00F41D3F"/>
    <w:rsid w:val="00F41DB3"/>
    <w:rsid w:val="00F42D0C"/>
    <w:rsid w:val="00F43140"/>
    <w:rsid w:val="00F43C6B"/>
    <w:rsid w:val="00F4416A"/>
    <w:rsid w:val="00F44480"/>
    <w:rsid w:val="00F44535"/>
    <w:rsid w:val="00F44570"/>
    <w:rsid w:val="00F44CE2"/>
    <w:rsid w:val="00F457BC"/>
    <w:rsid w:val="00F45F8A"/>
    <w:rsid w:val="00F45FA9"/>
    <w:rsid w:val="00F47312"/>
    <w:rsid w:val="00F47678"/>
    <w:rsid w:val="00F47F3B"/>
    <w:rsid w:val="00F51417"/>
    <w:rsid w:val="00F51746"/>
    <w:rsid w:val="00F51A33"/>
    <w:rsid w:val="00F51CC9"/>
    <w:rsid w:val="00F52B32"/>
    <w:rsid w:val="00F5331F"/>
    <w:rsid w:val="00F542C0"/>
    <w:rsid w:val="00F54316"/>
    <w:rsid w:val="00F544D5"/>
    <w:rsid w:val="00F544F4"/>
    <w:rsid w:val="00F554AC"/>
    <w:rsid w:val="00F557E4"/>
    <w:rsid w:val="00F563A3"/>
    <w:rsid w:val="00F56857"/>
    <w:rsid w:val="00F56EAB"/>
    <w:rsid w:val="00F573BB"/>
    <w:rsid w:val="00F57514"/>
    <w:rsid w:val="00F577AA"/>
    <w:rsid w:val="00F60633"/>
    <w:rsid w:val="00F60A25"/>
    <w:rsid w:val="00F61547"/>
    <w:rsid w:val="00F61D7C"/>
    <w:rsid w:val="00F62311"/>
    <w:rsid w:val="00F62728"/>
    <w:rsid w:val="00F630FF"/>
    <w:rsid w:val="00F635DF"/>
    <w:rsid w:val="00F63970"/>
    <w:rsid w:val="00F64AAA"/>
    <w:rsid w:val="00F65E5C"/>
    <w:rsid w:val="00F6642C"/>
    <w:rsid w:val="00F664E0"/>
    <w:rsid w:val="00F66992"/>
    <w:rsid w:val="00F66AAF"/>
    <w:rsid w:val="00F6736F"/>
    <w:rsid w:val="00F67687"/>
    <w:rsid w:val="00F702A0"/>
    <w:rsid w:val="00F70A61"/>
    <w:rsid w:val="00F70E1F"/>
    <w:rsid w:val="00F7110B"/>
    <w:rsid w:val="00F71538"/>
    <w:rsid w:val="00F718D0"/>
    <w:rsid w:val="00F7394E"/>
    <w:rsid w:val="00F73D08"/>
    <w:rsid w:val="00F743DC"/>
    <w:rsid w:val="00F74C78"/>
    <w:rsid w:val="00F75057"/>
    <w:rsid w:val="00F75430"/>
    <w:rsid w:val="00F755BA"/>
    <w:rsid w:val="00F757F4"/>
    <w:rsid w:val="00F75B7B"/>
    <w:rsid w:val="00F76713"/>
    <w:rsid w:val="00F77180"/>
    <w:rsid w:val="00F775D8"/>
    <w:rsid w:val="00F77B5D"/>
    <w:rsid w:val="00F77FB6"/>
    <w:rsid w:val="00F81C24"/>
    <w:rsid w:val="00F82071"/>
    <w:rsid w:val="00F82E60"/>
    <w:rsid w:val="00F83085"/>
    <w:rsid w:val="00F83973"/>
    <w:rsid w:val="00F83A5D"/>
    <w:rsid w:val="00F83E88"/>
    <w:rsid w:val="00F841E2"/>
    <w:rsid w:val="00F84290"/>
    <w:rsid w:val="00F846A0"/>
    <w:rsid w:val="00F85D90"/>
    <w:rsid w:val="00F85E2C"/>
    <w:rsid w:val="00F8758B"/>
    <w:rsid w:val="00F87ACE"/>
    <w:rsid w:val="00F87D0A"/>
    <w:rsid w:val="00F914A7"/>
    <w:rsid w:val="00F91816"/>
    <w:rsid w:val="00F9191F"/>
    <w:rsid w:val="00F919A8"/>
    <w:rsid w:val="00F91E37"/>
    <w:rsid w:val="00F921D0"/>
    <w:rsid w:val="00F92B34"/>
    <w:rsid w:val="00F92C9E"/>
    <w:rsid w:val="00F93580"/>
    <w:rsid w:val="00F93CE5"/>
    <w:rsid w:val="00F93FEB"/>
    <w:rsid w:val="00F9461B"/>
    <w:rsid w:val="00F94AF3"/>
    <w:rsid w:val="00F94E06"/>
    <w:rsid w:val="00F95975"/>
    <w:rsid w:val="00F964D9"/>
    <w:rsid w:val="00F96862"/>
    <w:rsid w:val="00F96BDB"/>
    <w:rsid w:val="00F97B77"/>
    <w:rsid w:val="00FA022A"/>
    <w:rsid w:val="00FA0439"/>
    <w:rsid w:val="00FA0D1C"/>
    <w:rsid w:val="00FA1084"/>
    <w:rsid w:val="00FA11D4"/>
    <w:rsid w:val="00FA1ADC"/>
    <w:rsid w:val="00FA1BAF"/>
    <w:rsid w:val="00FA23F2"/>
    <w:rsid w:val="00FA3707"/>
    <w:rsid w:val="00FA3A0E"/>
    <w:rsid w:val="00FA4D9D"/>
    <w:rsid w:val="00FA5E18"/>
    <w:rsid w:val="00FA640C"/>
    <w:rsid w:val="00FA654A"/>
    <w:rsid w:val="00FA6D9D"/>
    <w:rsid w:val="00FA77FF"/>
    <w:rsid w:val="00FA7EB8"/>
    <w:rsid w:val="00FB0D55"/>
    <w:rsid w:val="00FB1284"/>
    <w:rsid w:val="00FB13EC"/>
    <w:rsid w:val="00FB20B4"/>
    <w:rsid w:val="00FB287B"/>
    <w:rsid w:val="00FB3489"/>
    <w:rsid w:val="00FB3C17"/>
    <w:rsid w:val="00FB4041"/>
    <w:rsid w:val="00FB4294"/>
    <w:rsid w:val="00FB4F29"/>
    <w:rsid w:val="00FB60D6"/>
    <w:rsid w:val="00FB654E"/>
    <w:rsid w:val="00FB677A"/>
    <w:rsid w:val="00FB687E"/>
    <w:rsid w:val="00FB6E9A"/>
    <w:rsid w:val="00FB7510"/>
    <w:rsid w:val="00FB78BC"/>
    <w:rsid w:val="00FC01E3"/>
    <w:rsid w:val="00FC04C2"/>
    <w:rsid w:val="00FC0748"/>
    <w:rsid w:val="00FC1129"/>
    <w:rsid w:val="00FC1D9C"/>
    <w:rsid w:val="00FC25C1"/>
    <w:rsid w:val="00FC2670"/>
    <w:rsid w:val="00FC313A"/>
    <w:rsid w:val="00FC35DD"/>
    <w:rsid w:val="00FC3BC0"/>
    <w:rsid w:val="00FC425C"/>
    <w:rsid w:val="00FC4368"/>
    <w:rsid w:val="00FC4F29"/>
    <w:rsid w:val="00FC578D"/>
    <w:rsid w:val="00FC5CA4"/>
    <w:rsid w:val="00FC6138"/>
    <w:rsid w:val="00FC6AF9"/>
    <w:rsid w:val="00FC718A"/>
    <w:rsid w:val="00FC7334"/>
    <w:rsid w:val="00FC7881"/>
    <w:rsid w:val="00FD2A39"/>
    <w:rsid w:val="00FD3843"/>
    <w:rsid w:val="00FD4009"/>
    <w:rsid w:val="00FD428C"/>
    <w:rsid w:val="00FD4C69"/>
    <w:rsid w:val="00FD4D44"/>
    <w:rsid w:val="00FD4DC7"/>
    <w:rsid w:val="00FD5664"/>
    <w:rsid w:val="00FD5C3B"/>
    <w:rsid w:val="00FD5DA6"/>
    <w:rsid w:val="00FD6625"/>
    <w:rsid w:val="00FD72C5"/>
    <w:rsid w:val="00FD7640"/>
    <w:rsid w:val="00FD7E42"/>
    <w:rsid w:val="00FE083C"/>
    <w:rsid w:val="00FE0B9B"/>
    <w:rsid w:val="00FE130C"/>
    <w:rsid w:val="00FE3B87"/>
    <w:rsid w:val="00FE3F7D"/>
    <w:rsid w:val="00FE4191"/>
    <w:rsid w:val="00FE4F84"/>
    <w:rsid w:val="00FE549A"/>
    <w:rsid w:val="00FE5C85"/>
    <w:rsid w:val="00FE5E96"/>
    <w:rsid w:val="00FE610F"/>
    <w:rsid w:val="00FE618A"/>
    <w:rsid w:val="00FE6398"/>
    <w:rsid w:val="00FE6730"/>
    <w:rsid w:val="00FE6930"/>
    <w:rsid w:val="00FE79DF"/>
    <w:rsid w:val="00FF0A52"/>
    <w:rsid w:val="00FF269D"/>
    <w:rsid w:val="00FF349F"/>
    <w:rsid w:val="00FF34C8"/>
    <w:rsid w:val="00FF3F81"/>
    <w:rsid w:val="00FF41D9"/>
    <w:rsid w:val="00FF4861"/>
    <w:rsid w:val="00FF4993"/>
    <w:rsid w:val="00FF5583"/>
    <w:rsid w:val="00FF5DF7"/>
    <w:rsid w:val="00FF60BE"/>
    <w:rsid w:val="00FF6810"/>
    <w:rsid w:val="00FF7220"/>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03CB265"/>
  <w15:docId w15:val="{573A7E6F-E292-4709-801D-DBC3D4E5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74"/>
    <w:rPr>
      <w:sz w:val="24"/>
      <w:szCs w:val="24"/>
    </w:rPr>
  </w:style>
  <w:style w:type="paragraph" w:styleId="1">
    <w:name w:val="heading 1"/>
    <w:basedOn w:val="a"/>
    <w:next w:val="a"/>
    <w:link w:val="10"/>
    <w:uiPriority w:val="9"/>
    <w:qFormat/>
    <w:rsid w:val="00C659EF"/>
    <w:pPr>
      <w:keepNext/>
      <w:spacing w:before="240" w:after="60"/>
      <w:outlineLvl w:val="0"/>
    </w:pPr>
    <w:rPr>
      <w:rFonts w:ascii="Cambria" w:hAnsi="Cambria"/>
      <w:b/>
      <w:bCs/>
      <w:kern w:val="32"/>
      <w:sz w:val="32"/>
      <w:szCs w:val="32"/>
    </w:rPr>
  </w:style>
  <w:style w:type="paragraph" w:styleId="2">
    <w:name w:val="heading 2"/>
    <w:basedOn w:val="a"/>
    <w:link w:val="20"/>
    <w:uiPriority w:val="9"/>
    <w:qFormat/>
    <w:rsid w:val="00CA24F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659EF"/>
    <w:rPr>
      <w:rFonts w:ascii="Cambria" w:eastAsia="Times New Roman" w:hAnsi="Cambria" w:cs="Times New Roman"/>
      <w:b/>
      <w:bCs/>
      <w:kern w:val="32"/>
      <w:sz w:val="32"/>
      <w:szCs w:val="32"/>
    </w:rPr>
  </w:style>
  <w:style w:type="character" w:customStyle="1" w:styleId="20">
    <w:name w:val="Заголовок 2 Знак"/>
    <w:link w:val="2"/>
    <w:uiPriority w:val="9"/>
    <w:rsid w:val="00CA24FD"/>
    <w:rPr>
      <w:b/>
      <w:bCs/>
      <w:sz w:val="36"/>
      <w:szCs w:val="36"/>
    </w:rPr>
  </w:style>
  <w:style w:type="paragraph" w:customStyle="1" w:styleId="msonormal1">
    <w:name w:val="msonormal1"/>
    <w:basedOn w:val="a"/>
    <w:rsid w:val="00DB5B65"/>
  </w:style>
  <w:style w:type="paragraph" w:customStyle="1" w:styleId="style1">
    <w:name w:val="style1"/>
    <w:basedOn w:val="a"/>
    <w:rsid w:val="00DB5B65"/>
    <w:pPr>
      <w:spacing w:before="100" w:beforeAutospacing="1" w:after="100" w:afterAutospacing="1"/>
    </w:pPr>
  </w:style>
  <w:style w:type="paragraph" w:customStyle="1" w:styleId="style2">
    <w:name w:val="style2"/>
    <w:basedOn w:val="a"/>
    <w:rsid w:val="00DB5B65"/>
    <w:pPr>
      <w:spacing w:before="100" w:beforeAutospacing="1" w:after="100" w:afterAutospacing="1"/>
    </w:pPr>
  </w:style>
  <w:style w:type="paragraph" w:customStyle="1" w:styleId="style3">
    <w:name w:val="style3"/>
    <w:basedOn w:val="a"/>
    <w:rsid w:val="00DB5B65"/>
    <w:pPr>
      <w:spacing w:before="100" w:beforeAutospacing="1" w:after="100" w:afterAutospacing="1"/>
    </w:pPr>
  </w:style>
  <w:style w:type="paragraph" w:customStyle="1" w:styleId="style4">
    <w:name w:val="style4"/>
    <w:basedOn w:val="a"/>
    <w:rsid w:val="00DB5B65"/>
    <w:pPr>
      <w:spacing w:before="100" w:beforeAutospacing="1" w:after="100" w:afterAutospacing="1"/>
    </w:pPr>
  </w:style>
  <w:style w:type="paragraph" w:customStyle="1" w:styleId="style5">
    <w:name w:val="style5"/>
    <w:basedOn w:val="a"/>
    <w:rsid w:val="00DB5B65"/>
    <w:pPr>
      <w:spacing w:before="100" w:beforeAutospacing="1" w:after="100" w:afterAutospacing="1"/>
    </w:pPr>
  </w:style>
  <w:style w:type="paragraph" w:customStyle="1" w:styleId="style6">
    <w:name w:val="style6"/>
    <w:basedOn w:val="a"/>
    <w:rsid w:val="00DB5B65"/>
    <w:pPr>
      <w:spacing w:before="100" w:beforeAutospacing="1" w:after="100" w:afterAutospacing="1"/>
    </w:pPr>
  </w:style>
  <w:style w:type="paragraph" w:customStyle="1" w:styleId="style7">
    <w:name w:val="style7"/>
    <w:basedOn w:val="a"/>
    <w:rsid w:val="00DB5B65"/>
    <w:pPr>
      <w:spacing w:before="100" w:beforeAutospacing="1" w:after="100" w:afterAutospacing="1"/>
    </w:pPr>
  </w:style>
  <w:style w:type="paragraph" w:customStyle="1" w:styleId="style8">
    <w:name w:val="style8"/>
    <w:basedOn w:val="a"/>
    <w:rsid w:val="00DB5B65"/>
    <w:pPr>
      <w:spacing w:before="100" w:beforeAutospacing="1" w:after="100" w:afterAutospacing="1"/>
    </w:pPr>
  </w:style>
  <w:style w:type="paragraph" w:customStyle="1" w:styleId="style9">
    <w:name w:val="style9"/>
    <w:basedOn w:val="a"/>
    <w:rsid w:val="00DB5B65"/>
    <w:pPr>
      <w:spacing w:before="100" w:beforeAutospacing="1" w:after="100" w:afterAutospacing="1"/>
    </w:pPr>
  </w:style>
  <w:style w:type="paragraph" w:customStyle="1" w:styleId="style10">
    <w:name w:val="style10"/>
    <w:basedOn w:val="a"/>
    <w:rsid w:val="00DB5B65"/>
    <w:pPr>
      <w:spacing w:before="100" w:beforeAutospacing="1" w:after="100" w:afterAutospacing="1"/>
    </w:pPr>
  </w:style>
  <w:style w:type="paragraph" w:customStyle="1" w:styleId="style11">
    <w:name w:val="style11"/>
    <w:basedOn w:val="a"/>
    <w:rsid w:val="00DB5B65"/>
    <w:pPr>
      <w:spacing w:before="100" w:beforeAutospacing="1" w:after="100" w:afterAutospacing="1"/>
    </w:pPr>
  </w:style>
  <w:style w:type="paragraph" w:customStyle="1" w:styleId="style12">
    <w:name w:val="style12"/>
    <w:basedOn w:val="a"/>
    <w:rsid w:val="00DB5B65"/>
    <w:pPr>
      <w:spacing w:before="100" w:beforeAutospacing="1" w:after="100" w:afterAutospacing="1"/>
    </w:pPr>
  </w:style>
  <w:style w:type="paragraph" w:customStyle="1" w:styleId="style13">
    <w:name w:val="style13"/>
    <w:basedOn w:val="a"/>
    <w:rsid w:val="00DB5B65"/>
    <w:pPr>
      <w:spacing w:before="100" w:beforeAutospacing="1" w:after="100" w:afterAutospacing="1"/>
    </w:pPr>
  </w:style>
  <w:style w:type="paragraph" w:customStyle="1" w:styleId="style14">
    <w:name w:val="style14"/>
    <w:basedOn w:val="a"/>
    <w:rsid w:val="00DB5B65"/>
    <w:pPr>
      <w:spacing w:before="100" w:beforeAutospacing="1" w:after="100" w:afterAutospacing="1"/>
    </w:pPr>
  </w:style>
  <w:style w:type="paragraph" w:customStyle="1" w:styleId="style15">
    <w:name w:val="style15"/>
    <w:basedOn w:val="a"/>
    <w:rsid w:val="00DB5B65"/>
    <w:pPr>
      <w:spacing w:before="100" w:beforeAutospacing="1" w:after="100" w:afterAutospacing="1"/>
    </w:pPr>
  </w:style>
  <w:style w:type="paragraph" w:customStyle="1" w:styleId="style16">
    <w:name w:val="style16"/>
    <w:basedOn w:val="a"/>
    <w:rsid w:val="00DB5B65"/>
    <w:pPr>
      <w:spacing w:before="100" w:beforeAutospacing="1" w:after="100" w:afterAutospacing="1"/>
    </w:pPr>
  </w:style>
  <w:style w:type="paragraph" w:customStyle="1" w:styleId="style17">
    <w:name w:val="style17"/>
    <w:basedOn w:val="a"/>
    <w:rsid w:val="00DB5B65"/>
    <w:pPr>
      <w:spacing w:before="100" w:beforeAutospacing="1" w:after="100" w:afterAutospacing="1"/>
    </w:pPr>
  </w:style>
  <w:style w:type="paragraph" w:customStyle="1" w:styleId="style18">
    <w:name w:val="style18"/>
    <w:basedOn w:val="a"/>
    <w:rsid w:val="00DB5B65"/>
    <w:pPr>
      <w:spacing w:before="100" w:beforeAutospacing="1" w:after="100" w:afterAutospacing="1"/>
    </w:pPr>
  </w:style>
  <w:style w:type="paragraph" w:customStyle="1" w:styleId="style19">
    <w:name w:val="style19"/>
    <w:basedOn w:val="a"/>
    <w:rsid w:val="00DB5B65"/>
    <w:pPr>
      <w:spacing w:before="100" w:beforeAutospacing="1" w:after="100" w:afterAutospacing="1"/>
    </w:pPr>
  </w:style>
  <w:style w:type="paragraph" w:customStyle="1" w:styleId="style20">
    <w:name w:val="style20"/>
    <w:basedOn w:val="a"/>
    <w:rsid w:val="00DB5B65"/>
    <w:pPr>
      <w:spacing w:before="100" w:beforeAutospacing="1" w:after="100" w:afterAutospacing="1"/>
    </w:pPr>
    <w:rPr>
      <w:u w:val="single"/>
    </w:rPr>
  </w:style>
  <w:style w:type="paragraph" w:customStyle="1" w:styleId="style21">
    <w:name w:val="style21"/>
    <w:basedOn w:val="a"/>
    <w:rsid w:val="00DB5B65"/>
    <w:pPr>
      <w:spacing w:before="100" w:beforeAutospacing="1" w:after="100" w:afterAutospacing="1"/>
      <w:jc w:val="right"/>
    </w:pPr>
  </w:style>
  <w:style w:type="paragraph" w:customStyle="1" w:styleId="style22">
    <w:name w:val="style22"/>
    <w:basedOn w:val="a"/>
    <w:rsid w:val="00DB5B65"/>
    <w:pPr>
      <w:spacing w:before="100" w:beforeAutospacing="1" w:after="100" w:afterAutospacing="1"/>
    </w:pPr>
  </w:style>
  <w:style w:type="paragraph" w:customStyle="1" w:styleId="style23">
    <w:name w:val="style23"/>
    <w:basedOn w:val="a"/>
    <w:rsid w:val="00DB5B65"/>
    <w:pPr>
      <w:spacing w:before="100" w:beforeAutospacing="1" w:after="100" w:afterAutospacing="1"/>
    </w:pPr>
  </w:style>
  <w:style w:type="paragraph" w:customStyle="1" w:styleId="style24">
    <w:name w:val="style24"/>
    <w:basedOn w:val="a"/>
    <w:rsid w:val="00DB5B65"/>
    <w:pPr>
      <w:spacing w:before="100" w:beforeAutospacing="1" w:after="100" w:afterAutospacing="1"/>
    </w:pPr>
  </w:style>
  <w:style w:type="paragraph" w:customStyle="1" w:styleId="style25">
    <w:name w:val="style25"/>
    <w:basedOn w:val="a"/>
    <w:rsid w:val="00DB5B65"/>
    <w:pPr>
      <w:spacing w:before="100" w:beforeAutospacing="1" w:after="100" w:afterAutospacing="1"/>
    </w:pPr>
  </w:style>
  <w:style w:type="paragraph" w:customStyle="1" w:styleId="style26">
    <w:name w:val="style26"/>
    <w:basedOn w:val="a"/>
    <w:rsid w:val="00DB5B65"/>
    <w:pPr>
      <w:spacing w:before="100" w:beforeAutospacing="1" w:after="100" w:afterAutospacing="1"/>
    </w:pPr>
  </w:style>
  <w:style w:type="paragraph" w:customStyle="1" w:styleId="style27">
    <w:name w:val="style27"/>
    <w:basedOn w:val="a"/>
    <w:rsid w:val="00DB5B65"/>
    <w:pPr>
      <w:spacing w:before="100" w:beforeAutospacing="1" w:after="100" w:afterAutospacing="1"/>
    </w:pPr>
  </w:style>
  <w:style w:type="paragraph" w:customStyle="1" w:styleId="style28">
    <w:name w:val="style28"/>
    <w:basedOn w:val="a"/>
    <w:rsid w:val="00DB5B65"/>
    <w:pPr>
      <w:spacing w:before="100" w:beforeAutospacing="1" w:after="100" w:afterAutospacing="1"/>
    </w:pPr>
  </w:style>
  <w:style w:type="paragraph" w:customStyle="1" w:styleId="style30">
    <w:name w:val="style30"/>
    <w:basedOn w:val="a"/>
    <w:rsid w:val="00DB5B65"/>
    <w:pPr>
      <w:spacing w:before="100" w:beforeAutospacing="1" w:after="100" w:afterAutospacing="1"/>
    </w:pPr>
  </w:style>
  <w:style w:type="paragraph" w:customStyle="1" w:styleId="style31">
    <w:name w:val="style31"/>
    <w:basedOn w:val="a"/>
    <w:rsid w:val="00DB5B65"/>
    <w:pPr>
      <w:spacing w:before="100" w:beforeAutospacing="1" w:after="100" w:afterAutospacing="1"/>
    </w:pPr>
  </w:style>
  <w:style w:type="paragraph" w:customStyle="1" w:styleId="style34">
    <w:name w:val="style34"/>
    <w:basedOn w:val="a"/>
    <w:rsid w:val="00DB5B65"/>
    <w:pPr>
      <w:spacing w:before="100" w:beforeAutospacing="1" w:after="100" w:afterAutospacing="1"/>
    </w:pPr>
  </w:style>
  <w:style w:type="paragraph" w:customStyle="1" w:styleId="style38">
    <w:name w:val="style38"/>
    <w:basedOn w:val="a"/>
    <w:rsid w:val="00DB5B65"/>
    <w:pPr>
      <w:spacing w:before="100" w:beforeAutospacing="1" w:after="100" w:afterAutospacing="1"/>
      <w:jc w:val="center"/>
    </w:pPr>
  </w:style>
  <w:style w:type="paragraph" w:customStyle="1" w:styleId="style41">
    <w:name w:val="style41"/>
    <w:basedOn w:val="a"/>
    <w:rsid w:val="00DB5B65"/>
    <w:pPr>
      <w:spacing w:before="100" w:beforeAutospacing="1" w:after="100" w:afterAutospacing="1"/>
      <w:jc w:val="center"/>
    </w:pPr>
  </w:style>
  <w:style w:type="paragraph" w:customStyle="1" w:styleId="style42">
    <w:name w:val="style42"/>
    <w:basedOn w:val="a"/>
    <w:rsid w:val="00DB5B65"/>
    <w:pPr>
      <w:spacing w:before="100" w:beforeAutospacing="1" w:after="100" w:afterAutospacing="1"/>
      <w:jc w:val="center"/>
    </w:pPr>
    <w:rPr>
      <w:u w:val="single"/>
    </w:rPr>
  </w:style>
  <w:style w:type="paragraph" w:customStyle="1" w:styleId="style44">
    <w:name w:val="style44"/>
    <w:basedOn w:val="a"/>
    <w:rsid w:val="00DB5B65"/>
    <w:pPr>
      <w:spacing w:before="100" w:beforeAutospacing="1" w:after="100" w:afterAutospacing="1"/>
      <w:jc w:val="center"/>
    </w:pPr>
  </w:style>
  <w:style w:type="paragraph" w:customStyle="1" w:styleId="style45">
    <w:name w:val="style45"/>
    <w:basedOn w:val="a"/>
    <w:rsid w:val="00DB5B65"/>
    <w:pPr>
      <w:spacing w:before="100" w:beforeAutospacing="1" w:after="100" w:afterAutospacing="1"/>
    </w:pPr>
  </w:style>
  <w:style w:type="paragraph" w:customStyle="1" w:styleId="style46">
    <w:name w:val="style46"/>
    <w:basedOn w:val="a"/>
    <w:rsid w:val="00DB5B65"/>
    <w:pPr>
      <w:spacing w:before="100" w:beforeAutospacing="1" w:after="100" w:afterAutospacing="1"/>
    </w:pPr>
    <w:rPr>
      <w:rFonts w:ascii="Courier New" w:hAnsi="Courier New" w:cs="Courier New"/>
      <w:sz w:val="15"/>
      <w:szCs w:val="15"/>
    </w:rPr>
  </w:style>
  <w:style w:type="character" w:customStyle="1" w:styleId="style201">
    <w:name w:val="style201"/>
    <w:rsid w:val="00DB5B65"/>
    <w:rPr>
      <w:u w:val="single"/>
    </w:rPr>
  </w:style>
  <w:style w:type="character" w:customStyle="1" w:styleId="style461">
    <w:name w:val="style461"/>
    <w:rsid w:val="00DB5B65"/>
    <w:rPr>
      <w:rFonts w:ascii="Courier New" w:hAnsi="Courier New" w:cs="Courier New" w:hint="default"/>
      <w:sz w:val="15"/>
      <w:szCs w:val="15"/>
    </w:rPr>
  </w:style>
  <w:style w:type="paragraph" w:styleId="a3">
    <w:name w:val="Normal (Web)"/>
    <w:basedOn w:val="a"/>
    <w:uiPriority w:val="99"/>
    <w:semiHidden/>
    <w:unhideWhenUsed/>
    <w:rsid w:val="00DB5B65"/>
    <w:pPr>
      <w:spacing w:before="100" w:beforeAutospacing="1" w:after="100" w:afterAutospacing="1"/>
    </w:pPr>
  </w:style>
  <w:style w:type="character" w:styleId="a4">
    <w:name w:val="Hyperlink"/>
    <w:uiPriority w:val="99"/>
    <w:unhideWhenUsed/>
    <w:rsid w:val="00DB5B65"/>
    <w:rPr>
      <w:color w:val="0000FF"/>
      <w:u w:val="single"/>
    </w:rPr>
  </w:style>
  <w:style w:type="character" w:styleId="a5">
    <w:name w:val="FollowedHyperlink"/>
    <w:uiPriority w:val="99"/>
    <w:semiHidden/>
    <w:unhideWhenUsed/>
    <w:rsid w:val="00DB5B65"/>
    <w:rPr>
      <w:color w:val="800080"/>
      <w:u w:val="single"/>
    </w:rPr>
  </w:style>
  <w:style w:type="character" w:styleId="a6">
    <w:name w:val="Strong"/>
    <w:uiPriority w:val="22"/>
    <w:qFormat/>
    <w:rsid w:val="00DB5B65"/>
    <w:rPr>
      <w:b/>
      <w:bCs/>
    </w:rPr>
  </w:style>
  <w:style w:type="paragraph" w:styleId="a7">
    <w:name w:val="Title"/>
    <w:basedOn w:val="a"/>
    <w:link w:val="a8"/>
    <w:uiPriority w:val="10"/>
    <w:qFormat/>
    <w:rsid w:val="00DB5B65"/>
    <w:pPr>
      <w:spacing w:before="100" w:beforeAutospacing="1" w:after="100" w:afterAutospacing="1"/>
    </w:pPr>
    <w:rPr>
      <w:rFonts w:ascii="Cambria" w:hAnsi="Cambria"/>
      <w:color w:val="17365D"/>
      <w:spacing w:val="5"/>
      <w:kern w:val="28"/>
      <w:sz w:val="52"/>
      <w:szCs w:val="52"/>
    </w:rPr>
  </w:style>
  <w:style w:type="character" w:customStyle="1" w:styleId="a8">
    <w:name w:val="Заголовок Знак"/>
    <w:link w:val="a7"/>
    <w:uiPriority w:val="10"/>
    <w:rsid w:val="00DB5B65"/>
    <w:rPr>
      <w:rFonts w:ascii="Cambria" w:eastAsia="Times New Roman" w:hAnsi="Cambria" w:cs="Times New Roman"/>
      <w:color w:val="17365D"/>
      <w:spacing w:val="5"/>
      <w:kern w:val="28"/>
      <w:sz w:val="52"/>
      <w:szCs w:val="52"/>
    </w:rPr>
  </w:style>
  <w:style w:type="paragraph" w:customStyle="1" w:styleId="consplusnormal0">
    <w:name w:val="consplusnormal0"/>
    <w:basedOn w:val="a"/>
    <w:rsid w:val="00DB5B65"/>
    <w:pPr>
      <w:spacing w:before="100" w:beforeAutospacing="1" w:after="100" w:afterAutospacing="1"/>
    </w:pPr>
  </w:style>
  <w:style w:type="paragraph" w:styleId="a9">
    <w:name w:val="List Paragraph"/>
    <w:basedOn w:val="a"/>
    <w:uiPriority w:val="34"/>
    <w:qFormat/>
    <w:rsid w:val="00EB0472"/>
    <w:pPr>
      <w:spacing w:before="100" w:beforeAutospacing="1" w:after="100" w:afterAutospacing="1"/>
    </w:pPr>
  </w:style>
  <w:style w:type="paragraph" w:customStyle="1" w:styleId="ConsPlusNormal">
    <w:name w:val="ConsPlusNormal"/>
    <w:rsid w:val="0060147B"/>
    <w:pPr>
      <w:autoSpaceDE w:val="0"/>
      <w:autoSpaceDN w:val="0"/>
      <w:adjustRightInd w:val="0"/>
    </w:pPr>
    <w:rPr>
      <w:sz w:val="28"/>
      <w:szCs w:val="28"/>
    </w:rPr>
  </w:style>
  <w:style w:type="paragraph" w:styleId="aa">
    <w:name w:val="Balloon Text"/>
    <w:basedOn w:val="a"/>
    <w:link w:val="ab"/>
    <w:uiPriority w:val="99"/>
    <w:semiHidden/>
    <w:unhideWhenUsed/>
    <w:rsid w:val="006C76A9"/>
    <w:rPr>
      <w:rFonts w:ascii="Tahoma" w:hAnsi="Tahoma"/>
      <w:sz w:val="16"/>
      <w:szCs w:val="16"/>
    </w:rPr>
  </w:style>
  <w:style w:type="character" w:customStyle="1" w:styleId="ab">
    <w:name w:val="Текст выноски Знак"/>
    <w:link w:val="aa"/>
    <w:uiPriority w:val="99"/>
    <w:semiHidden/>
    <w:rsid w:val="006C76A9"/>
    <w:rPr>
      <w:rFonts w:ascii="Tahoma" w:hAnsi="Tahoma" w:cs="Tahoma"/>
      <w:sz w:val="16"/>
      <w:szCs w:val="16"/>
    </w:rPr>
  </w:style>
  <w:style w:type="character" w:styleId="ac">
    <w:name w:val="Emphasis"/>
    <w:uiPriority w:val="20"/>
    <w:qFormat/>
    <w:rsid w:val="00047039"/>
    <w:rPr>
      <w:i/>
      <w:iCs/>
    </w:rPr>
  </w:style>
  <w:style w:type="paragraph" w:styleId="21">
    <w:name w:val="Body Text Indent 2"/>
    <w:basedOn w:val="a"/>
    <w:link w:val="22"/>
    <w:uiPriority w:val="99"/>
    <w:semiHidden/>
    <w:unhideWhenUsed/>
    <w:rsid w:val="00047039"/>
    <w:pPr>
      <w:spacing w:before="100" w:beforeAutospacing="1" w:after="100" w:afterAutospacing="1"/>
    </w:pPr>
  </w:style>
  <w:style w:type="character" w:customStyle="1" w:styleId="22">
    <w:name w:val="Основной текст с отступом 2 Знак"/>
    <w:link w:val="21"/>
    <w:uiPriority w:val="99"/>
    <w:semiHidden/>
    <w:rsid w:val="00047039"/>
    <w:rPr>
      <w:sz w:val="24"/>
      <w:szCs w:val="24"/>
    </w:rPr>
  </w:style>
  <w:style w:type="paragraph" w:styleId="ad">
    <w:name w:val="Body Text"/>
    <w:basedOn w:val="a"/>
    <w:link w:val="ae"/>
    <w:uiPriority w:val="99"/>
    <w:unhideWhenUsed/>
    <w:rsid w:val="00013565"/>
    <w:pPr>
      <w:spacing w:after="120"/>
    </w:pPr>
  </w:style>
  <w:style w:type="character" w:customStyle="1" w:styleId="ae">
    <w:name w:val="Основной текст Знак"/>
    <w:link w:val="ad"/>
    <w:uiPriority w:val="99"/>
    <w:rsid w:val="00013565"/>
    <w:rPr>
      <w:sz w:val="24"/>
      <w:szCs w:val="24"/>
    </w:rPr>
  </w:style>
  <w:style w:type="paragraph" w:customStyle="1" w:styleId="ConsPlusTitle">
    <w:name w:val="ConsPlusTitle"/>
    <w:rsid w:val="00D66AA8"/>
    <w:pPr>
      <w:widowControl w:val="0"/>
      <w:autoSpaceDE w:val="0"/>
      <w:autoSpaceDN w:val="0"/>
      <w:adjustRightInd w:val="0"/>
    </w:pPr>
    <w:rPr>
      <w:b/>
      <w:bCs/>
      <w:sz w:val="28"/>
      <w:szCs w:val="28"/>
    </w:rPr>
  </w:style>
  <w:style w:type="paragraph" w:customStyle="1" w:styleId="af">
    <w:name w:val="Заголовок мой"/>
    <w:basedOn w:val="1"/>
    <w:uiPriority w:val="99"/>
    <w:rsid w:val="00C659EF"/>
    <w:pPr>
      <w:spacing w:before="0" w:after="0"/>
      <w:ind w:firstLine="720"/>
      <w:jc w:val="center"/>
    </w:pPr>
    <w:rPr>
      <w:rFonts w:ascii="Times New Roman" w:hAnsi="Times New Roman"/>
      <w:b w:val="0"/>
      <w:bCs w:val="0"/>
      <w:sz w:val="28"/>
      <w:szCs w:val="28"/>
    </w:rPr>
  </w:style>
  <w:style w:type="table" w:styleId="af0">
    <w:name w:val="Table Grid"/>
    <w:basedOn w:val="a1"/>
    <w:uiPriority w:val="59"/>
    <w:rsid w:val="00044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line number"/>
    <w:basedOn w:val="a0"/>
    <w:uiPriority w:val="99"/>
    <w:semiHidden/>
    <w:unhideWhenUsed/>
    <w:rsid w:val="00607AB7"/>
  </w:style>
  <w:style w:type="paragraph" w:styleId="af2">
    <w:name w:val="header"/>
    <w:basedOn w:val="a"/>
    <w:link w:val="af3"/>
    <w:uiPriority w:val="99"/>
    <w:unhideWhenUsed/>
    <w:rsid w:val="00607AB7"/>
    <w:pPr>
      <w:tabs>
        <w:tab w:val="center" w:pos="4677"/>
        <w:tab w:val="right" w:pos="9355"/>
      </w:tabs>
    </w:pPr>
  </w:style>
  <w:style w:type="character" w:customStyle="1" w:styleId="af3">
    <w:name w:val="Верхний колонтитул Знак"/>
    <w:basedOn w:val="a0"/>
    <w:link w:val="af2"/>
    <w:uiPriority w:val="99"/>
    <w:rsid w:val="00607AB7"/>
    <w:rPr>
      <w:sz w:val="24"/>
      <w:szCs w:val="24"/>
    </w:rPr>
  </w:style>
  <w:style w:type="paragraph" w:styleId="af4">
    <w:name w:val="footer"/>
    <w:basedOn w:val="a"/>
    <w:link w:val="af5"/>
    <w:uiPriority w:val="99"/>
    <w:unhideWhenUsed/>
    <w:rsid w:val="00607AB7"/>
    <w:pPr>
      <w:tabs>
        <w:tab w:val="center" w:pos="4677"/>
        <w:tab w:val="right" w:pos="9355"/>
      </w:tabs>
    </w:pPr>
  </w:style>
  <w:style w:type="character" w:customStyle="1" w:styleId="af5">
    <w:name w:val="Нижний колонтитул Знак"/>
    <w:basedOn w:val="a0"/>
    <w:link w:val="af4"/>
    <w:uiPriority w:val="99"/>
    <w:rsid w:val="00607AB7"/>
    <w:rPr>
      <w:sz w:val="24"/>
      <w:szCs w:val="24"/>
    </w:rPr>
  </w:style>
  <w:style w:type="table" w:customStyle="1" w:styleId="11">
    <w:name w:val="Обычная таблица1"/>
    <w:rsid w:val="00AF3E29"/>
    <w:rPr>
      <w:rFonts w:ascii="Calibri" w:hAnsi="Calibri"/>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9147">
      <w:bodyDiv w:val="1"/>
      <w:marLeft w:val="0"/>
      <w:marRight w:val="0"/>
      <w:marTop w:val="0"/>
      <w:marBottom w:val="0"/>
      <w:divBdr>
        <w:top w:val="none" w:sz="0" w:space="0" w:color="auto"/>
        <w:left w:val="none" w:sz="0" w:space="0" w:color="auto"/>
        <w:bottom w:val="none" w:sz="0" w:space="0" w:color="auto"/>
        <w:right w:val="none" w:sz="0" w:space="0" w:color="auto"/>
      </w:divBdr>
    </w:div>
    <w:div w:id="78867569">
      <w:bodyDiv w:val="1"/>
      <w:marLeft w:val="0"/>
      <w:marRight w:val="0"/>
      <w:marTop w:val="0"/>
      <w:marBottom w:val="0"/>
      <w:divBdr>
        <w:top w:val="none" w:sz="0" w:space="0" w:color="auto"/>
        <w:left w:val="none" w:sz="0" w:space="0" w:color="auto"/>
        <w:bottom w:val="none" w:sz="0" w:space="0" w:color="auto"/>
        <w:right w:val="none" w:sz="0" w:space="0" w:color="auto"/>
      </w:divBdr>
    </w:div>
    <w:div w:id="92946829">
      <w:bodyDiv w:val="1"/>
      <w:marLeft w:val="0"/>
      <w:marRight w:val="0"/>
      <w:marTop w:val="0"/>
      <w:marBottom w:val="0"/>
      <w:divBdr>
        <w:top w:val="none" w:sz="0" w:space="0" w:color="auto"/>
        <w:left w:val="none" w:sz="0" w:space="0" w:color="auto"/>
        <w:bottom w:val="none" w:sz="0" w:space="0" w:color="auto"/>
        <w:right w:val="none" w:sz="0" w:space="0" w:color="auto"/>
      </w:divBdr>
    </w:div>
    <w:div w:id="112871871">
      <w:bodyDiv w:val="1"/>
      <w:marLeft w:val="0"/>
      <w:marRight w:val="0"/>
      <w:marTop w:val="0"/>
      <w:marBottom w:val="0"/>
      <w:divBdr>
        <w:top w:val="none" w:sz="0" w:space="0" w:color="auto"/>
        <w:left w:val="none" w:sz="0" w:space="0" w:color="auto"/>
        <w:bottom w:val="none" w:sz="0" w:space="0" w:color="auto"/>
        <w:right w:val="none" w:sz="0" w:space="0" w:color="auto"/>
      </w:divBdr>
    </w:div>
    <w:div w:id="169492740">
      <w:bodyDiv w:val="1"/>
      <w:marLeft w:val="0"/>
      <w:marRight w:val="0"/>
      <w:marTop w:val="0"/>
      <w:marBottom w:val="0"/>
      <w:divBdr>
        <w:top w:val="none" w:sz="0" w:space="0" w:color="auto"/>
        <w:left w:val="none" w:sz="0" w:space="0" w:color="auto"/>
        <w:bottom w:val="none" w:sz="0" w:space="0" w:color="auto"/>
        <w:right w:val="none" w:sz="0" w:space="0" w:color="auto"/>
      </w:divBdr>
    </w:div>
    <w:div w:id="198784616">
      <w:bodyDiv w:val="1"/>
      <w:marLeft w:val="0"/>
      <w:marRight w:val="0"/>
      <w:marTop w:val="0"/>
      <w:marBottom w:val="0"/>
      <w:divBdr>
        <w:top w:val="none" w:sz="0" w:space="0" w:color="auto"/>
        <w:left w:val="none" w:sz="0" w:space="0" w:color="auto"/>
        <w:bottom w:val="none" w:sz="0" w:space="0" w:color="auto"/>
        <w:right w:val="none" w:sz="0" w:space="0" w:color="auto"/>
      </w:divBdr>
    </w:div>
    <w:div w:id="233124694">
      <w:bodyDiv w:val="1"/>
      <w:marLeft w:val="0"/>
      <w:marRight w:val="0"/>
      <w:marTop w:val="0"/>
      <w:marBottom w:val="0"/>
      <w:divBdr>
        <w:top w:val="none" w:sz="0" w:space="0" w:color="auto"/>
        <w:left w:val="none" w:sz="0" w:space="0" w:color="auto"/>
        <w:bottom w:val="none" w:sz="0" w:space="0" w:color="auto"/>
        <w:right w:val="none" w:sz="0" w:space="0" w:color="auto"/>
      </w:divBdr>
    </w:div>
    <w:div w:id="290674584">
      <w:bodyDiv w:val="1"/>
      <w:marLeft w:val="0"/>
      <w:marRight w:val="0"/>
      <w:marTop w:val="0"/>
      <w:marBottom w:val="0"/>
      <w:divBdr>
        <w:top w:val="none" w:sz="0" w:space="0" w:color="auto"/>
        <w:left w:val="none" w:sz="0" w:space="0" w:color="auto"/>
        <w:bottom w:val="none" w:sz="0" w:space="0" w:color="auto"/>
        <w:right w:val="none" w:sz="0" w:space="0" w:color="auto"/>
      </w:divBdr>
    </w:div>
    <w:div w:id="304235432">
      <w:bodyDiv w:val="1"/>
      <w:marLeft w:val="0"/>
      <w:marRight w:val="0"/>
      <w:marTop w:val="0"/>
      <w:marBottom w:val="0"/>
      <w:divBdr>
        <w:top w:val="none" w:sz="0" w:space="0" w:color="auto"/>
        <w:left w:val="none" w:sz="0" w:space="0" w:color="auto"/>
        <w:bottom w:val="none" w:sz="0" w:space="0" w:color="auto"/>
        <w:right w:val="none" w:sz="0" w:space="0" w:color="auto"/>
      </w:divBdr>
    </w:div>
    <w:div w:id="308025041">
      <w:bodyDiv w:val="1"/>
      <w:marLeft w:val="0"/>
      <w:marRight w:val="0"/>
      <w:marTop w:val="0"/>
      <w:marBottom w:val="0"/>
      <w:divBdr>
        <w:top w:val="none" w:sz="0" w:space="0" w:color="auto"/>
        <w:left w:val="none" w:sz="0" w:space="0" w:color="auto"/>
        <w:bottom w:val="none" w:sz="0" w:space="0" w:color="auto"/>
        <w:right w:val="none" w:sz="0" w:space="0" w:color="auto"/>
      </w:divBdr>
    </w:div>
    <w:div w:id="991057606">
      <w:bodyDiv w:val="1"/>
      <w:marLeft w:val="0"/>
      <w:marRight w:val="0"/>
      <w:marTop w:val="0"/>
      <w:marBottom w:val="0"/>
      <w:divBdr>
        <w:top w:val="none" w:sz="0" w:space="0" w:color="auto"/>
        <w:left w:val="none" w:sz="0" w:space="0" w:color="auto"/>
        <w:bottom w:val="none" w:sz="0" w:space="0" w:color="auto"/>
        <w:right w:val="none" w:sz="0" w:space="0" w:color="auto"/>
      </w:divBdr>
    </w:div>
    <w:div w:id="1012218456">
      <w:bodyDiv w:val="1"/>
      <w:marLeft w:val="0"/>
      <w:marRight w:val="0"/>
      <w:marTop w:val="0"/>
      <w:marBottom w:val="0"/>
      <w:divBdr>
        <w:top w:val="none" w:sz="0" w:space="0" w:color="auto"/>
        <w:left w:val="none" w:sz="0" w:space="0" w:color="auto"/>
        <w:bottom w:val="none" w:sz="0" w:space="0" w:color="auto"/>
        <w:right w:val="none" w:sz="0" w:space="0" w:color="auto"/>
      </w:divBdr>
    </w:div>
    <w:div w:id="1096443951">
      <w:bodyDiv w:val="1"/>
      <w:marLeft w:val="0"/>
      <w:marRight w:val="0"/>
      <w:marTop w:val="0"/>
      <w:marBottom w:val="0"/>
      <w:divBdr>
        <w:top w:val="none" w:sz="0" w:space="0" w:color="auto"/>
        <w:left w:val="none" w:sz="0" w:space="0" w:color="auto"/>
        <w:bottom w:val="none" w:sz="0" w:space="0" w:color="auto"/>
        <w:right w:val="none" w:sz="0" w:space="0" w:color="auto"/>
      </w:divBdr>
    </w:div>
    <w:div w:id="1159266558">
      <w:bodyDiv w:val="1"/>
      <w:marLeft w:val="0"/>
      <w:marRight w:val="0"/>
      <w:marTop w:val="0"/>
      <w:marBottom w:val="0"/>
      <w:divBdr>
        <w:top w:val="none" w:sz="0" w:space="0" w:color="auto"/>
        <w:left w:val="none" w:sz="0" w:space="0" w:color="auto"/>
        <w:bottom w:val="none" w:sz="0" w:space="0" w:color="auto"/>
        <w:right w:val="none" w:sz="0" w:space="0" w:color="auto"/>
      </w:divBdr>
    </w:div>
    <w:div w:id="1266767033">
      <w:bodyDiv w:val="1"/>
      <w:marLeft w:val="0"/>
      <w:marRight w:val="0"/>
      <w:marTop w:val="0"/>
      <w:marBottom w:val="0"/>
      <w:divBdr>
        <w:top w:val="none" w:sz="0" w:space="0" w:color="auto"/>
        <w:left w:val="none" w:sz="0" w:space="0" w:color="auto"/>
        <w:bottom w:val="none" w:sz="0" w:space="0" w:color="auto"/>
        <w:right w:val="none" w:sz="0" w:space="0" w:color="auto"/>
      </w:divBdr>
    </w:div>
    <w:div w:id="1291085950">
      <w:bodyDiv w:val="1"/>
      <w:marLeft w:val="0"/>
      <w:marRight w:val="0"/>
      <w:marTop w:val="0"/>
      <w:marBottom w:val="0"/>
      <w:divBdr>
        <w:top w:val="none" w:sz="0" w:space="0" w:color="auto"/>
        <w:left w:val="none" w:sz="0" w:space="0" w:color="auto"/>
        <w:bottom w:val="none" w:sz="0" w:space="0" w:color="auto"/>
        <w:right w:val="none" w:sz="0" w:space="0" w:color="auto"/>
      </w:divBdr>
    </w:div>
    <w:div w:id="1303346219">
      <w:bodyDiv w:val="1"/>
      <w:marLeft w:val="0"/>
      <w:marRight w:val="0"/>
      <w:marTop w:val="0"/>
      <w:marBottom w:val="0"/>
      <w:divBdr>
        <w:top w:val="none" w:sz="0" w:space="0" w:color="auto"/>
        <w:left w:val="none" w:sz="0" w:space="0" w:color="auto"/>
        <w:bottom w:val="none" w:sz="0" w:space="0" w:color="auto"/>
        <w:right w:val="none" w:sz="0" w:space="0" w:color="auto"/>
      </w:divBdr>
    </w:div>
    <w:div w:id="1347754326">
      <w:bodyDiv w:val="1"/>
      <w:marLeft w:val="0"/>
      <w:marRight w:val="0"/>
      <w:marTop w:val="0"/>
      <w:marBottom w:val="0"/>
      <w:divBdr>
        <w:top w:val="none" w:sz="0" w:space="0" w:color="auto"/>
        <w:left w:val="none" w:sz="0" w:space="0" w:color="auto"/>
        <w:bottom w:val="none" w:sz="0" w:space="0" w:color="auto"/>
        <w:right w:val="none" w:sz="0" w:space="0" w:color="auto"/>
      </w:divBdr>
    </w:div>
    <w:div w:id="1446775081">
      <w:bodyDiv w:val="1"/>
      <w:marLeft w:val="0"/>
      <w:marRight w:val="0"/>
      <w:marTop w:val="0"/>
      <w:marBottom w:val="0"/>
      <w:divBdr>
        <w:top w:val="none" w:sz="0" w:space="0" w:color="auto"/>
        <w:left w:val="none" w:sz="0" w:space="0" w:color="auto"/>
        <w:bottom w:val="none" w:sz="0" w:space="0" w:color="auto"/>
        <w:right w:val="none" w:sz="0" w:space="0" w:color="auto"/>
      </w:divBdr>
    </w:div>
    <w:div w:id="1515457034">
      <w:bodyDiv w:val="1"/>
      <w:marLeft w:val="0"/>
      <w:marRight w:val="0"/>
      <w:marTop w:val="0"/>
      <w:marBottom w:val="0"/>
      <w:divBdr>
        <w:top w:val="none" w:sz="0" w:space="0" w:color="auto"/>
        <w:left w:val="none" w:sz="0" w:space="0" w:color="auto"/>
        <w:bottom w:val="none" w:sz="0" w:space="0" w:color="auto"/>
        <w:right w:val="none" w:sz="0" w:space="0" w:color="auto"/>
      </w:divBdr>
    </w:div>
    <w:div w:id="1550527921">
      <w:bodyDiv w:val="1"/>
      <w:marLeft w:val="0"/>
      <w:marRight w:val="0"/>
      <w:marTop w:val="0"/>
      <w:marBottom w:val="0"/>
      <w:divBdr>
        <w:top w:val="none" w:sz="0" w:space="0" w:color="auto"/>
        <w:left w:val="none" w:sz="0" w:space="0" w:color="auto"/>
        <w:bottom w:val="none" w:sz="0" w:space="0" w:color="auto"/>
        <w:right w:val="none" w:sz="0" w:space="0" w:color="auto"/>
      </w:divBdr>
    </w:div>
    <w:div w:id="1605991340">
      <w:bodyDiv w:val="1"/>
      <w:marLeft w:val="0"/>
      <w:marRight w:val="0"/>
      <w:marTop w:val="0"/>
      <w:marBottom w:val="0"/>
      <w:divBdr>
        <w:top w:val="none" w:sz="0" w:space="0" w:color="auto"/>
        <w:left w:val="none" w:sz="0" w:space="0" w:color="auto"/>
        <w:bottom w:val="none" w:sz="0" w:space="0" w:color="auto"/>
        <w:right w:val="none" w:sz="0" w:space="0" w:color="auto"/>
      </w:divBdr>
    </w:div>
    <w:div w:id="1701735354">
      <w:bodyDiv w:val="1"/>
      <w:marLeft w:val="0"/>
      <w:marRight w:val="0"/>
      <w:marTop w:val="0"/>
      <w:marBottom w:val="0"/>
      <w:divBdr>
        <w:top w:val="none" w:sz="0" w:space="0" w:color="auto"/>
        <w:left w:val="none" w:sz="0" w:space="0" w:color="auto"/>
        <w:bottom w:val="none" w:sz="0" w:space="0" w:color="auto"/>
        <w:right w:val="none" w:sz="0" w:space="0" w:color="auto"/>
      </w:divBdr>
    </w:div>
    <w:div w:id="1707096161">
      <w:bodyDiv w:val="1"/>
      <w:marLeft w:val="0"/>
      <w:marRight w:val="0"/>
      <w:marTop w:val="0"/>
      <w:marBottom w:val="0"/>
      <w:divBdr>
        <w:top w:val="none" w:sz="0" w:space="0" w:color="auto"/>
        <w:left w:val="none" w:sz="0" w:space="0" w:color="auto"/>
        <w:bottom w:val="none" w:sz="0" w:space="0" w:color="auto"/>
        <w:right w:val="none" w:sz="0" w:space="0" w:color="auto"/>
      </w:divBdr>
    </w:div>
    <w:div w:id="1777946015">
      <w:bodyDiv w:val="1"/>
      <w:marLeft w:val="0"/>
      <w:marRight w:val="0"/>
      <w:marTop w:val="0"/>
      <w:marBottom w:val="0"/>
      <w:divBdr>
        <w:top w:val="none" w:sz="0" w:space="0" w:color="auto"/>
        <w:left w:val="none" w:sz="0" w:space="0" w:color="auto"/>
        <w:bottom w:val="none" w:sz="0" w:space="0" w:color="auto"/>
        <w:right w:val="none" w:sz="0" w:space="0" w:color="auto"/>
      </w:divBdr>
    </w:div>
    <w:div w:id="1815370233">
      <w:bodyDiv w:val="1"/>
      <w:marLeft w:val="0"/>
      <w:marRight w:val="0"/>
      <w:marTop w:val="0"/>
      <w:marBottom w:val="0"/>
      <w:divBdr>
        <w:top w:val="none" w:sz="0" w:space="0" w:color="auto"/>
        <w:left w:val="none" w:sz="0" w:space="0" w:color="auto"/>
        <w:bottom w:val="none" w:sz="0" w:space="0" w:color="auto"/>
        <w:right w:val="none" w:sz="0" w:space="0" w:color="auto"/>
      </w:divBdr>
    </w:div>
    <w:div w:id="1826435371">
      <w:bodyDiv w:val="1"/>
      <w:marLeft w:val="0"/>
      <w:marRight w:val="0"/>
      <w:marTop w:val="0"/>
      <w:marBottom w:val="0"/>
      <w:divBdr>
        <w:top w:val="none" w:sz="0" w:space="0" w:color="auto"/>
        <w:left w:val="none" w:sz="0" w:space="0" w:color="auto"/>
        <w:bottom w:val="none" w:sz="0" w:space="0" w:color="auto"/>
        <w:right w:val="none" w:sz="0" w:space="0" w:color="auto"/>
      </w:divBdr>
    </w:div>
    <w:div w:id="1862628734">
      <w:bodyDiv w:val="1"/>
      <w:marLeft w:val="0"/>
      <w:marRight w:val="0"/>
      <w:marTop w:val="0"/>
      <w:marBottom w:val="0"/>
      <w:divBdr>
        <w:top w:val="none" w:sz="0" w:space="0" w:color="auto"/>
        <w:left w:val="none" w:sz="0" w:space="0" w:color="auto"/>
        <w:bottom w:val="none" w:sz="0" w:space="0" w:color="auto"/>
        <w:right w:val="none" w:sz="0" w:space="0" w:color="auto"/>
      </w:divBdr>
    </w:div>
    <w:div w:id="1907715984">
      <w:bodyDiv w:val="1"/>
      <w:marLeft w:val="0"/>
      <w:marRight w:val="0"/>
      <w:marTop w:val="0"/>
      <w:marBottom w:val="0"/>
      <w:divBdr>
        <w:top w:val="none" w:sz="0" w:space="0" w:color="auto"/>
        <w:left w:val="none" w:sz="0" w:space="0" w:color="auto"/>
        <w:bottom w:val="none" w:sz="0" w:space="0" w:color="auto"/>
        <w:right w:val="none" w:sz="0" w:space="0" w:color="auto"/>
      </w:divBdr>
    </w:div>
    <w:div w:id="2014722378">
      <w:bodyDiv w:val="1"/>
      <w:marLeft w:val="0"/>
      <w:marRight w:val="0"/>
      <w:marTop w:val="0"/>
      <w:marBottom w:val="0"/>
      <w:divBdr>
        <w:top w:val="none" w:sz="0" w:space="0" w:color="auto"/>
        <w:left w:val="none" w:sz="0" w:space="0" w:color="auto"/>
        <w:bottom w:val="none" w:sz="0" w:space="0" w:color="auto"/>
        <w:right w:val="none" w:sz="0" w:space="0" w:color="auto"/>
      </w:divBdr>
    </w:div>
    <w:div w:id="2040737302">
      <w:bodyDiv w:val="1"/>
      <w:marLeft w:val="0"/>
      <w:marRight w:val="0"/>
      <w:marTop w:val="0"/>
      <w:marBottom w:val="0"/>
      <w:divBdr>
        <w:top w:val="none" w:sz="0" w:space="0" w:color="auto"/>
        <w:left w:val="none" w:sz="0" w:space="0" w:color="auto"/>
        <w:bottom w:val="none" w:sz="0" w:space="0" w:color="auto"/>
        <w:right w:val="none" w:sz="0" w:space="0" w:color="auto"/>
      </w:divBdr>
    </w:div>
    <w:div w:id="212422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F780135EDAE3BCAC1812CF49932D76A%209860DE0CFD67952C7E2ABB71541442ABFBED4915E82E3B0W2e8B" TargetMode="External"/><Relationship Id="rId13" Type="http://schemas.openxmlformats.org/officeDocument/2006/relationships/hyperlink" Target="consultantplus://offline/ref=389CC7FB7A8C65235BAEAFBDCE736E6BF4D0094E7D09AF20D08E9F6432B7F6E77DE070EF9684V5hD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89CC7FB7A8C65235BAEAFBDCE736E6BF4D0094E7D09AF20D08E9F6432B7F6E77DE070EF9683V5h8E" TargetMode="External"/><Relationship Id="rId17" Type="http://schemas.openxmlformats.org/officeDocument/2006/relationships/hyperlink" Target="consultantplus://offline/ref=C9C4F0DABF63817AE76A212BF73F9452252C11C5F70E4EA1460E4C10B4D944327507AEB6DAB019D4AC17721C5BBAB6D9298C16E32265D9TEH" TargetMode="External"/><Relationship Id="rId2" Type="http://schemas.openxmlformats.org/officeDocument/2006/relationships/numbering" Target="numbering.xml"/><Relationship Id="rId16" Type="http://schemas.openxmlformats.org/officeDocument/2006/relationships/hyperlink" Target="consultantplus://offline/ref=4743524F25F2775502105389E1BCFAA0D%204EBA63E259B7B51C71977744D1746CEC6506F0F1052E700yFm0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F780135EDAE3BCAC1812CF49932D76A%209860DE0CFD67952C7E2ABB71541442ABFBED4915E82E2B2W2eFB" TargetMode="External"/><Relationship Id="rId5" Type="http://schemas.openxmlformats.org/officeDocument/2006/relationships/webSettings" Target="webSettings.xml"/><Relationship Id="rId15" Type="http://schemas.openxmlformats.org/officeDocument/2006/relationships/hyperlink" Target="consultantplus://offline/ref=362B68AFBB693E60B56D3A013C59F5471BE855F2C32AA9A2B13C79DFE2D6D8C047D19A1EA00DkEqFE" TargetMode="External"/><Relationship Id="rId10" Type="http://schemas.openxmlformats.org/officeDocument/2006/relationships/hyperlink" Target="consultantplus://offline/ref=ACF780135EDAE3BCAC1812CF49932D76A%209860DE0CFD67952C7E2ABB71541442ABFBED4915E82E2B3W2e9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CF780135EDAE3BCAC1812CF49932D76A%209860DE0CFD67952C7E2ABB71541442ABFBED4915E82E2B4W2eFB" TargetMode="External"/><Relationship Id="rId14" Type="http://schemas.openxmlformats.org/officeDocument/2006/relationships/hyperlink" Target="consultantplus://offline/ref=ACF780135EDAE3BCAC1812CF49932D76A%209860DE0CFD67952C7E2ABB71541442ABFBED4915E82E0B1W2e2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3C1C0-9A0F-4646-9B7E-5F9DEAED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5459</TotalTime>
  <Pages>37</Pages>
  <Words>12344</Words>
  <Characters>70363</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82542</CharactersWithSpaces>
  <SharedDoc>false</SharedDoc>
  <HLinks>
    <vt:vector size="96" baseType="variant">
      <vt:variant>
        <vt:i4>7274607</vt:i4>
      </vt:variant>
      <vt:variant>
        <vt:i4>45</vt:i4>
      </vt:variant>
      <vt:variant>
        <vt:i4>0</vt:i4>
      </vt:variant>
      <vt:variant>
        <vt:i4>5</vt:i4>
      </vt:variant>
      <vt:variant>
        <vt:lpwstr>consultantplus://offline/ref=62EF7D280387702CF7A926E3D6DA450739A6B2ADC2C69AE2D80FF22F5E245ABA9A97382E746B4EAD4D22F3997B1B8E0287764A8A9CB90AZ7I</vt:lpwstr>
      </vt:variant>
      <vt:variant>
        <vt:lpwstr/>
      </vt:variant>
      <vt:variant>
        <vt:i4>2424884</vt:i4>
      </vt:variant>
      <vt:variant>
        <vt:i4>42</vt:i4>
      </vt:variant>
      <vt:variant>
        <vt:i4>0</vt:i4>
      </vt:variant>
      <vt:variant>
        <vt:i4>5</vt:i4>
      </vt:variant>
      <vt:variant>
        <vt:lpwstr>consultantplus://offline/ref=4743524F25F2775502105389E1BCFAA0D 4EBA63E259B7B51C71977744D1746CEC6506F0F1052E701yFm6M</vt:lpwstr>
      </vt:variant>
      <vt:variant>
        <vt:lpwstr/>
      </vt:variant>
      <vt:variant>
        <vt:i4>3407925</vt:i4>
      </vt:variant>
      <vt:variant>
        <vt:i4>39</vt:i4>
      </vt:variant>
      <vt:variant>
        <vt:i4>0</vt:i4>
      </vt:variant>
      <vt:variant>
        <vt:i4>5</vt:i4>
      </vt:variant>
      <vt:variant>
        <vt:lpwstr>consultantplus://offline/ref=C9C4F0DABF63817AE76A212BF73F9452252C11C5F70E4EA1460E4C10B4D944327507AEB6DAB019D4AC17721C5BBAB6D9298C16E32265D9TEH</vt:lpwstr>
      </vt:variant>
      <vt:variant>
        <vt:lpwstr/>
      </vt:variant>
      <vt:variant>
        <vt:i4>2228276</vt:i4>
      </vt:variant>
      <vt:variant>
        <vt:i4>36</vt:i4>
      </vt:variant>
      <vt:variant>
        <vt:i4>0</vt:i4>
      </vt:variant>
      <vt:variant>
        <vt:i4>5</vt:i4>
      </vt:variant>
      <vt:variant>
        <vt:lpwstr>consultantplus://offline/ref=4743524F25F2775502105389E1BCFAA0D 4EBA63E259B7B51C71977744D1746CEC6506F0F1052E700yFm0M</vt:lpwstr>
      </vt:variant>
      <vt:variant>
        <vt:lpwstr/>
      </vt:variant>
      <vt:variant>
        <vt:i4>2490420</vt:i4>
      </vt:variant>
      <vt:variant>
        <vt:i4>33</vt:i4>
      </vt:variant>
      <vt:variant>
        <vt:i4>0</vt:i4>
      </vt:variant>
      <vt:variant>
        <vt:i4>5</vt:i4>
      </vt:variant>
      <vt:variant>
        <vt:lpwstr>consultantplus://offline/ref=4743524F25F2775502105389E1BCFAA0D 4EBA63E259B7B51C71977744D1746CEC6506F0F1052E700yFm4M</vt:lpwstr>
      </vt:variant>
      <vt:variant>
        <vt:lpwstr/>
      </vt:variant>
      <vt:variant>
        <vt:i4>7602228</vt:i4>
      </vt:variant>
      <vt:variant>
        <vt:i4>30</vt:i4>
      </vt:variant>
      <vt:variant>
        <vt:i4>0</vt:i4>
      </vt:variant>
      <vt:variant>
        <vt:i4>5</vt:i4>
      </vt:variant>
      <vt:variant>
        <vt:lpwstr>consultantplus://offline/ref=4743524F25F2775502105389E1BCFAA0D 4EBA63E259B7B51C71977744D1746CEC6506F0F1052E703yFmEM</vt:lpwstr>
      </vt:variant>
      <vt:variant>
        <vt:lpwstr/>
      </vt:variant>
      <vt:variant>
        <vt:i4>6553708</vt:i4>
      </vt:variant>
      <vt:variant>
        <vt:i4>27</vt:i4>
      </vt:variant>
      <vt:variant>
        <vt:i4>0</vt:i4>
      </vt:variant>
      <vt:variant>
        <vt:i4>5</vt:i4>
      </vt:variant>
      <vt:variant>
        <vt:lpwstr>consultantplus://offline/ref=362B68AFBB693E60B56D3A013C59F5471BE855F2C32AA9A2B13C79DFE2D6D8C047D19A1EA00DkEqFE</vt:lpwstr>
      </vt:variant>
      <vt:variant>
        <vt:lpwstr/>
      </vt:variant>
      <vt:variant>
        <vt:i4>2490430</vt:i4>
      </vt:variant>
      <vt:variant>
        <vt:i4>24</vt:i4>
      </vt:variant>
      <vt:variant>
        <vt:i4>0</vt:i4>
      </vt:variant>
      <vt:variant>
        <vt:i4>5</vt:i4>
      </vt:variant>
      <vt:variant>
        <vt:lpwstr>consultantplus://offline/ref=ACF780135EDAE3BCAC1812CF49932D76A 9860DE0CFD67952C7E2ABB71541442ABFBED4915E82E0B1W2e2B</vt:lpwstr>
      </vt:variant>
      <vt:variant>
        <vt:lpwstr/>
      </vt:variant>
      <vt:variant>
        <vt:i4>6946917</vt:i4>
      </vt:variant>
      <vt:variant>
        <vt:i4>21</vt:i4>
      </vt:variant>
      <vt:variant>
        <vt:i4>0</vt:i4>
      </vt:variant>
      <vt:variant>
        <vt:i4>5</vt:i4>
      </vt:variant>
      <vt:variant>
        <vt:lpwstr>consultantplus://offline/ref=389CC7FB7A8C65235BAEAFBDCE736E6BF4D0094E7D09AF20D08E9F6432B7F6E77DE070EF9683V5h8E</vt:lpwstr>
      </vt:variant>
      <vt:variant>
        <vt:lpwstr/>
      </vt:variant>
      <vt:variant>
        <vt:i4>6946878</vt:i4>
      </vt:variant>
      <vt:variant>
        <vt:i4>18</vt:i4>
      </vt:variant>
      <vt:variant>
        <vt:i4>0</vt:i4>
      </vt:variant>
      <vt:variant>
        <vt:i4>5</vt:i4>
      </vt:variant>
      <vt:variant>
        <vt:lpwstr>consultantplus://offline/ref=389CC7FB7A8C65235BAEAFBDCE736E6BF4D0094E7D09AF20D08E9F6432B7F6E77DE070EF9684V5hDE</vt:lpwstr>
      </vt:variant>
      <vt:variant>
        <vt:lpwstr/>
      </vt:variant>
      <vt:variant>
        <vt:i4>7536702</vt:i4>
      </vt:variant>
      <vt:variant>
        <vt:i4>15</vt:i4>
      </vt:variant>
      <vt:variant>
        <vt:i4>0</vt:i4>
      </vt:variant>
      <vt:variant>
        <vt:i4>5</vt:i4>
      </vt:variant>
      <vt:variant>
        <vt:lpwstr>consultantplus://offline/ref=ACF780135EDAE3BCAC1812CF49932D76A 9860DE0CFD67952C7E2ABB71541442ABFBED4915E82E2B2W2eFB</vt:lpwstr>
      </vt:variant>
      <vt:variant>
        <vt:lpwstr/>
      </vt:variant>
      <vt:variant>
        <vt:i4>2949182</vt:i4>
      </vt:variant>
      <vt:variant>
        <vt:i4>12</vt:i4>
      </vt:variant>
      <vt:variant>
        <vt:i4>0</vt:i4>
      </vt:variant>
      <vt:variant>
        <vt:i4>5</vt:i4>
      </vt:variant>
      <vt:variant>
        <vt:lpwstr>consultantplus://offline/ref=ACF780135EDAE3BCAC1812CF49932D76A 9860DE0CFD67952C7E2ABB71541442ABFBED4915E82E2B3W2e9B</vt:lpwstr>
      </vt:variant>
      <vt:variant>
        <vt:lpwstr/>
      </vt:variant>
      <vt:variant>
        <vt:i4>7667774</vt:i4>
      </vt:variant>
      <vt:variant>
        <vt:i4>9</vt:i4>
      </vt:variant>
      <vt:variant>
        <vt:i4>0</vt:i4>
      </vt:variant>
      <vt:variant>
        <vt:i4>5</vt:i4>
      </vt:variant>
      <vt:variant>
        <vt:lpwstr>consultantplus://offline/ref=ACF780135EDAE3BCAC1812CF49932D76A 9860DE0CFD67952C7E2ABB71541442ABFBED4915E82E2B4W2eFB</vt:lpwstr>
      </vt:variant>
      <vt:variant>
        <vt:lpwstr/>
      </vt:variant>
      <vt:variant>
        <vt:i4>3014718</vt:i4>
      </vt:variant>
      <vt:variant>
        <vt:i4>6</vt:i4>
      </vt:variant>
      <vt:variant>
        <vt:i4>0</vt:i4>
      </vt:variant>
      <vt:variant>
        <vt:i4>5</vt:i4>
      </vt:variant>
      <vt:variant>
        <vt:lpwstr>consultantplus://offline/ref=ACF780135EDAE3BCAC1812CF49932D76A 9860DE0CFD67952C7E2ABB71541442ABFBED4915E82E3B0W2e8B</vt:lpwstr>
      </vt:variant>
      <vt:variant>
        <vt:lpwstr/>
      </vt:variant>
      <vt:variant>
        <vt:i4>7536698</vt:i4>
      </vt:variant>
      <vt:variant>
        <vt:i4>3</vt:i4>
      </vt:variant>
      <vt:variant>
        <vt:i4>0</vt:i4>
      </vt:variant>
      <vt:variant>
        <vt:i4>5</vt:i4>
      </vt:variant>
      <vt:variant>
        <vt:lpwstr>consultantplus://offline/ref=1B391B556503AA3870E84E47271AEFF29 407F5F2518DE84A9D553C3219C0DE1B38D75925BE11F3D7NCx8L</vt:lpwstr>
      </vt:variant>
      <vt:variant>
        <vt:lpwstr/>
      </vt:variant>
      <vt:variant>
        <vt:i4>7405626</vt:i4>
      </vt:variant>
      <vt:variant>
        <vt:i4>0</vt:i4>
      </vt:variant>
      <vt:variant>
        <vt:i4>0</vt:i4>
      </vt:variant>
      <vt:variant>
        <vt:i4>5</vt:i4>
      </vt:variant>
      <vt:variant>
        <vt:lpwstr>consultantplus://offline/ref=1B391B556503AA3870E84E47271AEFF29 407F5F2518DE84A9D553C3219C0DE1B38D75925BE11F3D4NCx9L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Дмитриева Кристина Дмитриевна</dc:creator>
  <cp:lastModifiedBy>Лисичникова Татьяна Олеговна</cp:lastModifiedBy>
  <cp:revision>3621</cp:revision>
  <cp:lastPrinted>2025-03-24T08:40:00Z</cp:lastPrinted>
  <dcterms:created xsi:type="dcterms:W3CDTF">2021-03-29T13:28:00Z</dcterms:created>
  <dcterms:modified xsi:type="dcterms:W3CDTF">2025-04-07T06:35:00Z</dcterms:modified>
</cp:coreProperties>
</file>